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D7F8" w14:textId="41311E68" w:rsidR="00025EA0" w:rsidRDefault="00025EA0" w:rsidP="00025EA0">
      <w:pPr>
        <w:pStyle w:val="3GPPHeader"/>
        <w:spacing w:after="60"/>
        <w:rPr>
          <w:sz w:val="32"/>
          <w:szCs w:val="32"/>
          <w:highlight w:val="yellow"/>
        </w:rPr>
      </w:pPr>
      <w:bookmarkStart w:id="0" w:name="_Hlk487029736"/>
      <w:bookmarkStart w:id="1" w:name="_Hlk43883961"/>
      <w:bookmarkEnd w:id="0"/>
      <w:r>
        <w:t>3GPP TSG-RAN WG4 Meeting #114-bis</w:t>
      </w:r>
      <w:r>
        <w:tab/>
      </w:r>
      <w:r w:rsidRPr="00FE0080">
        <w:rPr>
          <w:szCs w:val="24"/>
        </w:rPr>
        <w:t>R4-</w:t>
      </w:r>
      <w:r w:rsidR="002B0C26" w:rsidRPr="002B0C26">
        <w:rPr>
          <w:szCs w:val="24"/>
        </w:rPr>
        <w:t>2503910</w:t>
      </w:r>
    </w:p>
    <w:p w14:paraId="1AAA3C75" w14:textId="77777777" w:rsidR="00025EA0" w:rsidRDefault="00025EA0" w:rsidP="00025EA0">
      <w:pPr>
        <w:pStyle w:val="3GPPHeader"/>
      </w:pPr>
      <w:bookmarkStart w:id="2" w:name="OLE_LINK3"/>
      <w:bookmarkStart w:id="3" w:name="OLE_LINK4"/>
      <w:r>
        <w:t>Wuhan, China, 7</w:t>
      </w:r>
      <w:r>
        <w:rPr>
          <w:vertAlign w:val="superscript"/>
        </w:rPr>
        <w:t>th</w:t>
      </w:r>
      <w:r>
        <w:t xml:space="preserve"> – 11</w:t>
      </w:r>
      <w:r>
        <w:rPr>
          <w:vertAlign w:val="superscript"/>
        </w:rPr>
        <w:t>th</w:t>
      </w:r>
      <w:r>
        <w:t xml:space="preserve"> April 2025</w:t>
      </w:r>
    </w:p>
    <w:bookmarkEnd w:id="2"/>
    <w:bookmarkEnd w:id="3"/>
    <w:p w14:paraId="0FDE158C" w14:textId="77777777" w:rsidR="00025EA0" w:rsidRPr="00CF1203" w:rsidRDefault="00025EA0" w:rsidP="00025EA0">
      <w:pPr>
        <w:spacing w:after="120"/>
        <w:ind w:left="1985" w:hanging="1985"/>
        <w:rPr>
          <w:rFonts w:ascii="Arial" w:hAnsi="Arial" w:cs="Arial"/>
          <w:b/>
        </w:rPr>
      </w:pPr>
    </w:p>
    <w:p w14:paraId="55ED4272" w14:textId="77777777" w:rsidR="00025EA0" w:rsidRPr="004A659A" w:rsidRDefault="00025EA0" w:rsidP="00025EA0">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0A1AFE29" w14:textId="18F504F4" w:rsidR="00025EA0" w:rsidRPr="004A659A" w:rsidRDefault="00025EA0" w:rsidP="00025EA0">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616174">
        <w:rPr>
          <w:rFonts w:ascii="Arial" w:hAnsi="Arial" w:cs="Arial"/>
          <w:bCs/>
        </w:rPr>
        <w:t xml:space="preserve">Discussion on </w:t>
      </w:r>
      <w:r w:rsidR="00803A70">
        <w:rPr>
          <w:rFonts w:ascii="Arial" w:hAnsi="Arial" w:cs="Arial"/>
          <w:bCs/>
        </w:rPr>
        <w:t xml:space="preserve">Rel-19 </w:t>
      </w:r>
      <w:r w:rsidR="00377A82" w:rsidRPr="00377A82">
        <w:rPr>
          <w:rFonts w:ascii="Arial" w:hAnsi="Arial" w:cs="Arial"/>
          <w:bCs/>
        </w:rPr>
        <w:t>NTN UE/SAN demodulation requirements for less than 5</w:t>
      </w:r>
      <w:r w:rsidR="00203A2F">
        <w:rPr>
          <w:rFonts w:ascii="Arial" w:hAnsi="Arial" w:cs="Arial"/>
          <w:bCs/>
        </w:rPr>
        <w:t xml:space="preserve"> </w:t>
      </w:r>
      <w:r w:rsidR="00377A82" w:rsidRPr="00377A82">
        <w:rPr>
          <w:rFonts w:ascii="Arial" w:hAnsi="Arial" w:cs="Arial"/>
          <w:bCs/>
        </w:rPr>
        <w:t xml:space="preserve">MHz </w:t>
      </w:r>
      <w:r w:rsidR="00203A2F">
        <w:rPr>
          <w:rFonts w:ascii="Arial" w:hAnsi="Arial" w:cs="Arial"/>
          <w:bCs/>
        </w:rPr>
        <w:t>channel bandwidth</w:t>
      </w:r>
    </w:p>
    <w:p w14:paraId="48953034" w14:textId="79356981" w:rsidR="00025EA0" w:rsidRPr="004A659A" w:rsidRDefault="00025EA0" w:rsidP="00025EA0">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296974">
        <w:rPr>
          <w:rFonts w:ascii="Arial" w:hAnsi="Arial" w:cs="Arial"/>
          <w:bCs/>
        </w:rPr>
        <w:t>7.10.3.6</w:t>
      </w:r>
    </w:p>
    <w:p w14:paraId="1E671568" w14:textId="77777777" w:rsidR="00025EA0" w:rsidRPr="004A659A" w:rsidRDefault="00025EA0" w:rsidP="00025EA0">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Pr="004A659A">
        <w:rPr>
          <w:rFonts w:ascii="Arial" w:hAnsi="Arial" w:cs="Arial"/>
          <w:bCs/>
        </w:rPr>
        <w:t>D</w:t>
      </w:r>
      <w:r w:rsidRPr="004A659A">
        <w:rPr>
          <w:rFonts w:ascii="Arial" w:hAnsi="Arial" w:cs="Arial" w:hint="eastAsia"/>
          <w:bCs/>
        </w:rPr>
        <w:t>iscussion</w:t>
      </w:r>
    </w:p>
    <w:p w14:paraId="73ACFA70" w14:textId="77777777" w:rsidR="00025EA0" w:rsidRPr="004A659A" w:rsidRDefault="00025EA0" w:rsidP="00025EA0">
      <w:pPr>
        <w:pBdr>
          <w:bottom w:val="single" w:sz="4" w:space="1" w:color="auto"/>
        </w:pBdr>
        <w:rPr>
          <w:rFonts w:ascii="Arial" w:hAnsi="Arial" w:cs="Arial"/>
        </w:rPr>
      </w:pPr>
      <w:bookmarkStart w:id="4" w:name="_Hlk43883999"/>
      <w:bookmarkEnd w:id="1"/>
    </w:p>
    <w:p w14:paraId="4E109BB7" w14:textId="7A4FB698" w:rsidR="00025EA0" w:rsidRPr="00EE1D3C" w:rsidRDefault="00EE1D3C" w:rsidP="00EE1D3C">
      <w:pPr>
        <w:pStyle w:val="Heading1"/>
        <w:rPr>
          <w:color w:val="auto"/>
        </w:rPr>
      </w:pPr>
      <w:r>
        <w:rPr>
          <w:color w:val="auto"/>
        </w:rPr>
        <w:t>1</w:t>
      </w:r>
      <w:r>
        <w:rPr>
          <w:color w:val="auto"/>
        </w:rPr>
        <w:tab/>
      </w:r>
      <w:r w:rsidR="00025EA0" w:rsidRPr="00EE1D3C">
        <w:rPr>
          <w:color w:val="auto"/>
        </w:rPr>
        <w:t>Introduction</w:t>
      </w:r>
    </w:p>
    <w:p w14:paraId="6E328D3A" w14:textId="0092FC0F" w:rsidR="00025EA0" w:rsidRPr="007834DC" w:rsidRDefault="00025EA0" w:rsidP="00025EA0">
      <w:pPr>
        <w:spacing w:afterLines="50" w:after="120"/>
        <w:rPr>
          <w:rFonts w:ascii="Arial" w:hAnsi="Arial" w:cs="Arial"/>
          <w:sz w:val="24"/>
          <w:szCs w:val="28"/>
        </w:rPr>
      </w:pPr>
      <w:bookmarkStart w:id="5" w:name="_Hlk528680199"/>
      <w:bookmarkEnd w:id="4"/>
      <w:r>
        <w:rPr>
          <w:noProof/>
        </w:rPr>
        <mc:AlternateContent>
          <mc:Choice Requires="wps">
            <w:drawing>
              <wp:anchor distT="0" distB="0" distL="114300" distR="114300" simplePos="0" relativeHeight="251658240" behindDoc="0" locked="0" layoutInCell="1" allowOverlap="1" wp14:anchorId="1430DB50" wp14:editId="23B3C226">
                <wp:simplePos x="0" y="0"/>
                <wp:positionH relativeFrom="column">
                  <wp:posOffset>0</wp:posOffset>
                </wp:positionH>
                <wp:positionV relativeFrom="paragraph">
                  <wp:posOffset>678815</wp:posOffset>
                </wp:positionV>
                <wp:extent cx="1828800" cy="1828800"/>
                <wp:effectExtent l="0" t="0" r="15240" b="19050"/>
                <wp:wrapTopAndBottom/>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C31ACAA" w14:textId="77777777" w:rsidR="00025EA0" w:rsidRPr="002A13FD" w:rsidRDefault="00025EA0" w:rsidP="00025EA0">
                            <w:pPr>
                              <w:widowControl w:val="0"/>
                              <w:spacing w:after="0" w:line="240" w:lineRule="auto"/>
                              <w:ind w:left="420" w:hanging="420"/>
                              <w:rPr>
                                <w:rFonts w:ascii="Calibri" w:eastAsia="DengXian" w:hAnsi="Calibri" w:cs="Calibri"/>
                                <w:b/>
                                <w:bCs/>
                                <w:color w:val="0000FF"/>
                              </w:rPr>
                            </w:pPr>
                            <w:r w:rsidRPr="002A13FD">
                              <w:rPr>
                                <w:rFonts w:ascii="Calibri" w:eastAsia="DengXian" w:hAnsi="Calibri" w:cs="Calibri"/>
                                <w:b/>
                                <w:bCs/>
                                <w:color w:val="0000FF"/>
                              </w:rPr>
                              <w:t>Objective of Core part WI</w:t>
                            </w:r>
                          </w:p>
                          <w:p w14:paraId="48B9D6F1" w14:textId="77777777" w:rsidR="00025EA0" w:rsidRDefault="00025EA0" w:rsidP="00025EA0">
                            <w:pPr>
                              <w:widowControl w:val="0"/>
                              <w:spacing w:after="0" w:line="240" w:lineRule="auto"/>
                              <w:ind w:left="420" w:hanging="420"/>
                            </w:pPr>
                          </w:p>
                          <w:p w14:paraId="1C77A5A8" w14:textId="77777777" w:rsidR="00025EA0" w:rsidRDefault="00025EA0" w:rsidP="00025EA0">
                            <w:pPr>
                              <w:widowControl w:val="0"/>
                              <w:numPr>
                                <w:ilvl w:val="0"/>
                                <w:numId w:val="3"/>
                              </w:numPr>
                              <w:spacing w:after="0" w:line="240" w:lineRule="auto"/>
                            </w:pPr>
                            <w:r w:rsidRPr="00B03BA4">
                              <w:t>Specify the system parameters for channel bandwidth of less than 5 MHz for NR-NTN (NR based Non-Terrestrial Networks) in FR1-NTN bands</w:t>
                            </w:r>
                          </w:p>
                          <w:p w14:paraId="351AEA29" w14:textId="77777777" w:rsidR="00025EA0" w:rsidRPr="00B03BA4" w:rsidRDefault="00025EA0" w:rsidP="00025EA0">
                            <w:pPr>
                              <w:widowControl w:val="0"/>
                              <w:spacing w:after="0" w:line="240" w:lineRule="auto"/>
                              <w:ind w:left="420"/>
                            </w:pPr>
                          </w:p>
                          <w:p w14:paraId="6495EF59" w14:textId="77777777" w:rsidR="00025EA0" w:rsidRPr="00B03BA4" w:rsidRDefault="00025EA0" w:rsidP="00025EA0">
                            <w:pPr>
                              <w:widowControl w:val="0"/>
                              <w:numPr>
                                <w:ilvl w:val="1"/>
                                <w:numId w:val="3"/>
                              </w:numPr>
                              <w:spacing w:after="0" w:line="240" w:lineRule="auto"/>
                            </w:pPr>
                            <w:r w:rsidRPr="00B03BA4">
                              <w:t>Consider the NR-NTN bands n255, n256, and n254</w:t>
                            </w:r>
                          </w:p>
                          <w:p w14:paraId="670C1BF8" w14:textId="77777777" w:rsidR="00025EA0" w:rsidRPr="00B03BA4" w:rsidRDefault="00025EA0" w:rsidP="00025EA0">
                            <w:pPr>
                              <w:widowControl w:val="0"/>
                              <w:numPr>
                                <w:ilvl w:val="1"/>
                                <w:numId w:val="3"/>
                              </w:numPr>
                              <w:spacing w:after="0" w:line="240" w:lineRule="auto"/>
                            </w:pPr>
                            <w:r w:rsidRPr="00B03BA4">
                              <w:t>Add less than 5MHz channel bandwidth</w:t>
                            </w:r>
                          </w:p>
                          <w:p w14:paraId="5699F5D9" w14:textId="77777777" w:rsidR="00025EA0" w:rsidRPr="00B03BA4" w:rsidRDefault="00025EA0" w:rsidP="00025EA0">
                            <w:pPr>
                              <w:widowControl w:val="0"/>
                              <w:numPr>
                                <w:ilvl w:val="2"/>
                                <w:numId w:val="3"/>
                              </w:numPr>
                              <w:spacing w:after="0" w:line="240" w:lineRule="auto"/>
                            </w:pPr>
                            <w:r w:rsidRPr="00B03BA4">
                              <w:t xml:space="preserve"> 3MHz with the RAN1 design in Rel-18</w:t>
                            </w:r>
                          </w:p>
                          <w:p w14:paraId="6B79703A" w14:textId="77777777" w:rsidR="00025EA0" w:rsidRPr="00B03BA4" w:rsidRDefault="00025EA0" w:rsidP="00025EA0">
                            <w:pPr>
                              <w:widowControl w:val="0"/>
                              <w:numPr>
                                <w:ilvl w:val="1"/>
                                <w:numId w:val="3"/>
                              </w:numPr>
                              <w:spacing w:after="0" w:line="240" w:lineRule="auto"/>
                            </w:pPr>
                            <w:r w:rsidRPr="00B03BA4">
                              <w:t>Investigate and if necessary, specify the additional synchronization (sync) raster(s) for the additional channel bandwidth</w:t>
                            </w:r>
                          </w:p>
                          <w:p w14:paraId="2CD35E94" w14:textId="77777777" w:rsidR="00025EA0" w:rsidRPr="00B03BA4" w:rsidRDefault="00025EA0" w:rsidP="00025EA0">
                            <w:pPr>
                              <w:widowControl w:val="0"/>
                              <w:numPr>
                                <w:ilvl w:val="2"/>
                                <w:numId w:val="3"/>
                              </w:numPr>
                              <w:spacing w:after="0" w:line="240" w:lineRule="auto"/>
                            </w:pPr>
                            <w:r w:rsidRPr="00B03BA4">
                              <w:t>Leverage the work on less than 5MHz for TN</w:t>
                            </w:r>
                          </w:p>
                          <w:p w14:paraId="43E010D5" w14:textId="77777777" w:rsidR="00025EA0" w:rsidRDefault="00025EA0" w:rsidP="00025EA0">
                            <w:pPr>
                              <w:widowControl w:val="0"/>
                              <w:numPr>
                                <w:ilvl w:val="1"/>
                                <w:numId w:val="3"/>
                              </w:numPr>
                              <w:spacing w:after="0" w:line="240" w:lineRule="auto"/>
                            </w:pPr>
                            <w:r w:rsidRPr="00B03BA4">
                              <w:t>Note: no RAN1 impact is expected</w:t>
                            </w:r>
                          </w:p>
                          <w:p w14:paraId="05F296A5" w14:textId="77777777" w:rsidR="00025EA0" w:rsidRPr="00B03BA4" w:rsidRDefault="00025EA0" w:rsidP="00025EA0">
                            <w:pPr>
                              <w:widowControl w:val="0"/>
                              <w:spacing w:after="0" w:line="240" w:lineRule="auto"/>
                              <w:ind w:left="780"/>
                            </w:pPr>
                          </w:p>
                          <w:p w14:paraId="4689F48F" w14:textId="77777777" w:rsidR="00025EA0" w:rsidRDefault="00025EA0" w:rsidP="00025EA0">
                            <w:pPr>
                              <w:widowControl w:val="0"/>
                              <w:numPr>
                                <w:ilvl w:val="0"/>
                                <w:numId w:val="3"/>
                              </w:numPr>
                              <w:spacing w:after="0" w:line="240" w:lineRule="auto"/>
                            </w:pPr>
                            <w:r w:rsidRPr="00B03BA4">
                              <w:t>Specify the necessary SAN RF core requirements for NR-NTN in FR1-NTN bands</w:t>
                            </w:r>
                          </w:p>
                          <w:p w14:paraId="3577E9C4" w14:textId="77777777" w:rsidR="00025EA0" w:rsidRPr="00B03BA4" w:rsidRDefault="00025EA0" w:rsidP="00025EA0">
                            <w:pPr>
                              <w:widowControl w:val="0"/>
                              <w:spacing w:after="0" w:line="240" w:lineRule="auto"/>
                              <w:ind w:left="420"/>
                            </w:pPr>
                          </w:p>
                          <w:p w14:paraId="544FD98C" w14:textId="77777777" w:rsidR="00025EA0" w:rsidRPr="00B03BA4" w:rsidRDefault="00025EA0" w:rsidP="00025EA0">
                            <w:pPr>
                              <w:widowControl w:val="0"/>
                              <w:numPr>
                                <w:ilvl w:val="0"/>
                                <w:numId w:val="3"/>
                              </w:numPr>
                              <w:spacing w:after="0" w:line="240" w:lineRule="auto"/>
                            </w:pPr>
                            <w:r w:rsidRPr="00B03BA4">
                              <w:t>Specify the necessary NR-NTN UE RF core requirements for less than 5 MHz for NR-NTN in FR1-NTN bands</w:t>
                            </w:r>
                          </w:p>
                          <w:p w14:paraId="1659A56E" w14:textId="77777777" w:rsidR="00025EA0" w:rsidRDefault="00025EA0" w:rsidP="00025EA0">
                            <w:pPr>
                              <w:widowControl w:val="0"/>
                              <w:numPr>
                                <w:ilvl w:val="1"/>
                                <w:numId w:val="3"/>
                              </w:numPr>
                              <w:spacing w:after="0" w:line="240" w:lineRule="auto"/>
                            </w:pPr>
                            <w:r w:rsidRPr="00B03BA4">
                              <w:t>Focus on power class 3 (PC3) for Tx RF requirements</w:t>
                            </w:r>
                          </w:p>
                          <w:p w14:paraId="082C3113" w14:textId="77777777" w:rsidR="00025EA0" w:rsidRPr="00B03BA4" w:rsidRDefault="00025EA0" w:rsidP="00025EA0">
                            <w:pPr>
                              <w:widowControl w:val="0"/>
                              <w:spacing w:after="0" w:line="240" w:lineRule="auto"/>
                              <w:ind w:left="780"/>
                            </w:pPr>
                          </w:p>
                          <w:p w14:paraId="22635DA7" w14:textId="77777777" w:rsidR="00025EA0" w:rsidRDefault="00025EA0" w:rsidP="00025EA0">
                            <w:pPr>
                              <w:widowControl w:val="0"/>
                              <w:numPr>
                                <w:ilvl w:val="0"/>
                                <w:numId w:val="3"/>
                              </w:numPr>
                              <w:spacing w:after="0" w:line="240" w:lineRule="auto"/>
                            </w:pPr>
                            <w:r w:rsidRPr="00B03BA4">
                              <w:t>Specify the necessary RRM core requirements for less than 5 MHz for NR-NTN in FR1-NTN bands</w:t>
                            </w:r>
                          </w:p>
                          <w:p w14:paraId="590C888A" w14:textId="77777777" w:rsidR="00025EA0" w:rsidRPr="00B03BA4" w:rsidRDefault="00025EA0" w:rsidP="00025EA0">
                            <w:pPr>
                              <w:widowControl w:val="0"/>
                              <w:spacing w:after="0" w:line="240" w:lineRule="auto"/>
                              <w:ind w:left="420"/>
                            </w:pPr>
                          </w:p>
                          <w:p w14:paraId="50DEEACD" w14:textId="246BF8E8" w:rsidR="00025EA0" w:rsidRPr="001B4019" w:rsidRDefault="00025EA0" w:rsidP="00025EA0">
                            <w:pPr>
                              <w:widowControl w:val="0"/>
                              <w:numPr>
                                <w:ilvl w:val="0"/>
                                <w:numId w:val="3"/>
                              </w:numPr>
                              <w:spacing w:after="180" w:line="240" w:lineRule="auto"/>
                            </w:pPr>
                            <w:r w:rsidRPr="00B03BA4">
                              <w:t>Specify the necessary signalling to support the above objectives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430DB50" id="_x0000_t202" coordsize="21600,21600" o:spt="202" path="m,l,21600r21600,l21600,xe">
                <v:stroke joinstyle="miter"/>
                <v:path gradientshapeok="t" o:connecttype="rect"/>
              </v:shapetype>
              <v:shape id="Text Box 3" o:spid="_x0000_s1026" type="#_x0000_t202" style="position:absolute;margin-left:0;margin-top:53.4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" filled="f" strokeweight=".5pt">
                <v:textbox style="mso-fit-shape-to-text:t">
                  <w:txbxContent>
                    <w:p w14:paraId="6C31ACAA" w14:textId="77777777" w:rsidR="00025EA0" w:rsidRPr="002A13FD" w:rsidRDefault="00025EA0" w:rsidP="00025EA0">
                      <w:pPr>
                        <w:widowControl w:val="0"/>
                        <w:spacing w:after="0" w:line="240" w:lineRule="auto"/>
                        <w:ind w:left="420" w:hanging="420"/>
                        <w:rPr>
                          <w:rFonts w:ascii="Calibri" w:eastAsia="DengXian" w:hAnsi="Calibri" w:cs="Calibri"/>
                          <w:b/>
                          <w:bCs/>
                          <w:color w:val="0000FF"/>
                        </w:rPr>
                      </w:pPr>
                      <w:r w:rsidRPr="002A13FD">
                        <w:rPr>
                          <w:rFonts w:ascii="Calibri" w:eastAsia="DengXian" w:hAnsi="Calibri" w:cs="Calibri"/>
                          <w:b/>
                          <w:bCs/>
                          <w:color w:val="0000FF"/>
                        </w:rPr>
                        <w:t>Objective of Core part WI</w:t>
                      </w:r>
                    </w:p>
                    <w:p w14:paraId="48B9D6F1" w14:textId="77777777" w:rsidR="00025EA0" w:rsidRDefault="00025EA0" w:rsidP="00025EA0">
                      <w:pPr>
                        <w:widowControl w:val="0"/>
                        <w:spacing w:after="0" w:line="240" w:lineRule="auto"/>
                        <w:ind w:left="420" w:hanging="420"/>
                      </w:pPr>
                    </w:p>
                    <w:p w14:paraId="1C77A5A8" w14:textId="77777777" w:rsidR="00025EA0" w:rsidRDefault="00025EA0" w:rsidP="00025EA0">
                      <w:pPr>
                        <w:widowControl w:val="0"/>
                        <w:numPr>
                          <w:ilvl w:val="0"/>
                          <w:numId w:val="3"/>
                        </w:numPr>
                        <w:spacing w:after="0" w:line="240" w:lineRule="auto"/>
                      </w:pPr>
                      <w:r w:rsidRPr="00B03BA4">
                        <w:t>Specify the system parameters for channel bandwidth of less than 5 MHz for NR-NTN (NR based Non-Terrestrial Networks) in FR1-NTN bands</w:t>
                      </w:r>
                    </w:p>
                    <w:p w14:paraId="351AEA29" w14:textId="77777777" w:rsidR="00025EA0" w:rsidRPr="00B03BA4" w:rsidRDefault="00025EA0" w:rsidP="00025EA0">
                      <w:pPr>
                        <w:widowControl w:val="0"/>
                        <w:spacing w:after="0" w:line="240" w:lineRule="auto"/>
                        <w:ind w:left="420"/>
                      </w:pPr>
                    </w:p>
                    <w:p w14:paraId="6495EF59" w14:textId="77777777" w:rsidR="00025EA0" w:rsidRPr="00B03BA4" w:rsidRDefault="00025EA0" w:rsidP="00025EA0">
                      <w:pPr>
                        <w:widowControl w:val="0"/>
                        <w:numPr>
                          <w:ilvl w:val="1"/>
                          <w:numId w:val="3"/>
                        </w:numPr>
                        <w:spacing w:after="0" w:line="240" w:lineRule="auto"/>
                      </w:pPr>
                      <w:r w:rsidRPr="00B03BA4">
                        <w:t>Consider the NR-NTN bands n255, n256, and n254</w:t>
                      </w:r>
                    </w:p>
                    <w:p w14:paraId="670C1BF8" w14:textId="77777777" w:rsidR="00025EA0" w:rsidRPr="00B03BA4" w:rsidRDefault="00025EA0" w:rsidP="00025EA0">
                      <w:pPr>
                        <w:widowControl w:val="0"/>
                        <w:numPr>
                          <w:ilvl w:val="1"/>
                          <w:numId w:val="3"/>
                        </w:numPr>
                        <w:spacing w:after="0" w:line="240" w:lineRule="auto"/>
                      </w:pPr>
                      <w:r w:rsidRPr="00B03BA4">
                        <w:t>Add less than 5MHz channel bandwidth</w:t>
                      </w:r>
                    </w:p>
                    <w:p w14:paraId="5699F5D9" w14:textId="77777777" w:rsidR="00025EA0" w:rsidRPr="00B03BA4" w:rsidRDefault="00025EA0" w:rsidP="00025EA0">
                      <w:pPr>
                        <w:widowControl w:val="0"/>
                        <w:numPr>
                          <w:ilvl w:val="2"/>
                          <w:numId w:val="3"/>
                        </w:numPr>
                        <w:spacing w:after="0" w:line="240" w:lineRule="auto"/>
                      </w:pPr>
                      <w:r w:rsidRPr="00B03BA4">
                        <w:t xml:space="preserve"> 3MHz with the RAN1 design in Rel-18</w:t>
                      </w:r>
                    </w:p>
                    <w:p w14:paraId="6B79703A" w14:textId="77777777" w:rsidR="00025EA0" w:rsidRPr="00B03BA4" w:rsidRDefault="00025EA0" w:rsidP="00025EA0">
                      <w:pPr>
                        <w:widowControl w:val="0"/>
                        <w:numPr>
                          <w:ilvl w:val="1"/>
                          <w:numId w:val="3"/>
                        </w:numPr>
                        <w:spacing w:after="0" w:line="240" w:lineRule="auto"/>
                      </w:pPr>
                      <w:r w:rsidRPr="00B03BA4">
                        <w:t>Investigate and if necessary, specify the additional synchronization (sync) raster(s) for the additional channel bandwidth</w:t>
                      </w:r>
                    </w:p>
                    <w:p w14:paraId="2CD35E94" w14:textId="77777777" w:rsidR="00025EA0" w:rsidRPr="00B03BA4" w:rsidRDefault="00025EA0" w:rsidP="00025EA0">
                      <w:pPr>
                        <w:widowControl w:val="0"/>
                        <w:numPr>
                          <w:ilvl w:val="2"/>
                          <w:numId w:val="3"/>
                        </w:numPr>
                        <w:spacing w:after="0" w:line="240" w:lineRule="auto"/>
                      </w:pPr>
                      <w:r w:rsidRPr="00B03BA4">
                        <w:t>Leverage the work on less than 5MHz for TN</w:t>
                      </w:r>
                    </w:p>
                    <w:p w14:paraId="43E010D5" w14:textId="77777777" w:rsidR="00025EA0" w:rsidRDefault="00025EA0" w:rsidP="00025EA0">
                      <w:pPr>
                        <w:widowControl w:val="0"/>
                        <w:numPr>
                          <w:ilvl w:val="1"/>
                          <w:numId w:val="3"/>
                        </w:numPr>
                        <w:spacing w:after="0" w:line="240" w:lineRule="auto"/>
                      </w:pPr>
                      <w:r w:rsidRPr="00B03BA4">
                        <w:t>Note: no RAN1 impact is expected</w:t>
                      </w:r>
                    </w:p>
                    <w:p w14:paraId="05F296A5" w14:textId="77777777" w:rsidR="00025EA0" w:rsidRPr="00B03BA4" w:rsidRDefault="00025EA0" w:rsidP="00025EA0">
                      <w:pPr>
                        <w:widowControl w:val="0"/>
                        <w:spacing w:after="0" w:line="240" w:lineRule="auto"/>
                        <w:ind w:left="780"/>
                      </w:pPr>
                    </w:p>
                    <w:p w14:paraId="4689F48F" w14:textId="77777777" w:rsidR="00025EA0" w:rsidRDefault="00025EA0" w:rsidP="00025EA0">
                      <w:pPr>
                        <w:widowControl w:val="0"/>
                        <w:numPr>
                          <w:ilvl w:val="0"/>
                          <w:numId w:val="3"/>
                        </w:numPr>
                        <w:spacing w:after="0" w:line="240" w:lineRule="auto"/>
                      </w:pPr>
                      <w:r w:rsidRPr="00B03BA4">
                        <w:t>Specify the necessary SAN RF core requirements for NR-NTN in FR1-NTN bands</w:t>
                      </w:r>
                    </w:p>
                    <w:p w14:paraId="3577E9C4" w14:textId="77777777" w:rsidR="00025EA0" w:rsidRPr="00B03BA4" w:rsidRDefault="00025EA0" w:rsidP="00025EA0">
                      <w:pPr>
                        <w:widowControl w:val="0"/>
                        <w:spacing w:after="0" w:line="240" w:lineRule="auto"/>
                        <w:ind w:left="420"/>
                      </w:pPr>
                    </w:p>
                    <w:p w14:paraId="544FD98C" w14:textId="77777777" w:rsidR="00025EA0" w:rsidRPr="00B03BA4" w:rsidRDefault="00025EA0" w:rsidP="00025EA0">
                      <w:pPr>
                        <w:widowControl w:val="0"/>
                        <w:numPr>
                          <w:ilvl w:val="0"/>
                          <w:numId w:val="3"/>
                        </w:numPr>
                        <w:spacing w:after="0" w:line="240" w:lineRule="auto"/>
                      </w:pPr>
                      <w:r w:rsidRPr="00B03BA4">
                        <w:t>Specify the necessary NR-NTN UE RF core requirements for less than 5 MHz for NR-NTN in FR1-NTN bands</w:t>
                      </w:r>
                    </w:p>
                    <w:p w14:paraId="1659A56E" w14:textId="77777777" w:rsidR="00025EA0" w:rsidRDefault="00025EA0" w:rsidP="00025EA0">
                      <w:pPr>
                        <w:widowControl w:val="0"/>
                        <w:numPr>
                          <w:ilvl w:val="1"/>
                          <w:numId w:val="3"/>
                        </w:numPr>
                        <w:spacing w:after="0" w:line="240" w:lineRule="auto"/>
                      </w:pPr>
                      <w:r w:rsidRPr="00B03BA4">
                        <w:t>Focus on power class 3 (PC3) for Tx RF requirements</w:t>
                      </w:r>
                    </w:p>
                    <w:p w14:paraId="082C3113" w14:textId="77777777" w:rsidR="00025EA0" w:rsidRPr="00B03BA4" w:rsidRDefault="00025EA0" w:rsidP="00025EA0">
                      <w:pPr>
                        <w:widowControl w:val="0"/>
                        <w:spacing w:after="0" w:line="240" w:lineRule="auto"/>
                        <w:ind w:left="780"/>
                      </w:pPr>
                    </w:p>
                    <w:p w14:paraId="22635DA7" w14:textId="77777777" w:rsidR="00025EA0" w:rsidRDefault="00025EA0" w:rsidP="00025EA0">
                      <w:pPr>
                        <w:widowControl w:val="0"/>
                        <w:numPr>
                          <w:ilvl w:val="0"/>
                          <w:numId w:val="3"/>
                        </w:numPr>
                        <w:spacing w:after="0" w:line="240" w:lineRule="auto"/>
                      </w:pPr>
                      <w:r w:rsidRPr="00B03BA4">
                        <w:t>Specify the necessary RRM core requirements for less than 5 MHz for NR-NTN in FR1-NTN bands</w:t>
                      </w:r>
                    </w:p>
                    <w:p w14:paraId="590C888A" w14:textId="77777777" w:rsidR="00025EA0" w:rsidRPr="00B03BA4" w:rsidRDefault="00025EA0" w:rsidP="00025EA0">
                      <w:pPr>
                        <w:widowControl w:val="0"/>
                        <w:spacing w:after="0" w:line="240" w:lineRule="auto"/>
                        <w:ind w:left="420"/>
                      </w:pPr>
                    </w:p>
                    <w:p w14:paraId="50DEEACD" w14:textId="246BF8E8" w:rsidR="00025EA0" w:rsidRPr="001B4019" w:rsidRDefault="00025EA0" w:rsidP="00025EA0">
                      <w:pPr>
                        <w:widowControl w:val="0"/>
                        <w:numPr>
                          <w:ilvl w:val="0"/>
                          <w:numId w:val="3"/>
                        </w:numPr>
                        <w:spacing w:after="180" w:line="240" w:lineRule="auto"/>
                      </w:pPr>
                      <w:r w:rsidRPr="00B03BA4">
                        <w:t>Specify the necessary signalling to support the above objectives</w:t>
                      </w:r>
                    </w:p>
                  </w:txbxContent>
                </v:textbox>
                <w10:wrap type="topAndBottom"/>
              </v:shape>
            </w:pict>
          </mc:Fallback>
        </mc:AlternateContent>
      </w:r>
      <w:r w:rsidRPr="007834DC">
        <w:rPr>
          <w:rFonts w:ascii="Arial" w:hAnsi="Arial" w:cs="Arial"/>
          <w:szCs w:val="24"/>
        </w:rPr>
        <w:t xml:space="preserve">According to WID </w:t>
      </w:r>
      <w:r w:rsidR="00185C6C">
        <w:rPr>
          <w:rFonts w:ascii="Arial" w:hAnsi="Arial" w:cs="Arial"/>
          <w:szCs w:val="24"/>
        </w:rPr>
        <w:fldChar w:fldCharType="begin"/>
      </w:r>
      <w:r w:rsidR="00185C6C">
        <w:rPr>
          <w:rFonts w:ascii="Arial" w:hAnsi="Arial" w:cs="Arial"/>
          <w:szCs w:val="24"/>
        </w:rPr>
        <w:instrText xml:space="preserve"> REF _Ref193220940 \r \h </w:instrText>
      </w:r>
      <w:r w:rsidR="00185C6C">
        <w:rPr>
          <w:rFonts w:ascii="Arial" w:hAnsi="Arial" w:cs="Arial"/>
          <w:szCs w:val="24"/>
        </w:rPr>
      </w:r>
      <w:r w:rsidR="00185C6C">
        <w:rPr>
          <w:rFonts w:ascii="Arial" w:hAnsi="Arial" w:cs="Arial"/>
          <w:szCs w:val="24"/>
        </w:rPr>
        <w:fldChar w:fldCharType="separate"/>
      </w:r>
      <w:r w:rsidR="00185C6C">
        <w:rPr>
          <w:rFonts w:ascii="Arial" w:hAnsi="Arial" w:cs="Arial"/>
          <w:szCs w:val="24"/>
        </w:rPr>
        <w:t>[1]</w:t>
      </w:r>
      <w:r w:rsidR="00185C6C">
        <w:rPr>
          <w:rFonts w:ascii="Arial" w:hAnsi="Arial" w:cs="Arial"/>
          <w:szCs w:val="24"/>
        </w:rPr>
        <w:fldChar w:fldCharType="end"/>
      </w:r>
      <w:r w:rsidRPr="007834DC">
        <w:rPr>
          <w:rFonts w:ascii="Arial" w:hAnsi="Arial" w:cs="Arial"/>
          <w:szCs w:val="24"/>
        </w:rPr>
        <w:t xml:space="preserve">, it is the time to kick </w:t>
      </w:r>
      <w:r w:rsidR="001F2E96" w:rsidRPr="007834DC">
        <w:rPr>
          <w:rFonts w:ascii="Arial" w:hAnsi="Arial" w:cs="Arial"/>
          <w:szCs w:val="24"/>
        </w:rPr>
        <w:t xml:space="preserve">off </w:t>
      </w:r>
      <w:r w:rsidR="001F2E96">
        <w:rPr>
          <w:rFonts w:ascii="Arial" w:hAnsi="Arial" w:cs="Arial"/>
          <w:szCs w:val="24"/>
        </w:rPr>
        <w:t>the</w:t>
      </w:r>
      <w:r w:rsidR="00713F80">
        <w:rPr>
          <w:rFonts w:ascii="Arial" w:hAnsi="Arial" w:cs="Arial"/>
          <w:szCs w:val="24"/>
        </w:rPr>
        <w:t xml:space="preserve"> </w:t>
      </w:r>
      <w:r w:rsidR="0011082C">
        <w:rPr>
          <w:rFonts w:ascii="Arial" w:hAnsi="Arial" w:cs="Arial"/>
          <w:szCs w:val="24"/>
        </w:rPr>
        <w:t xml:space="preserve">NR </w:t>
      </w:r>
      <w:r w:rsidR="00713F80">
        <w:rPr>
          <w:rFonts w:ascii="Arial" w:hAnsi="Arial" w:cs="Arial"/>
          <w:szCs w:val="24"/>
        </w:rPr>
        <w:t>Satellite Access Node (</w:t>
      </w:r>
      <w:r w:rsidRPr="007834DC">
        <w:rPr>
          <w:rFonts w:ascii="Arial" w:hAnsi="Arial" w:cs="Arial"/>
          <w:szCs w:val="24"/>
        </w:rPr>
        <w:t>SAN</w:t>
      </w:r>
      <w:r w:rsidR="00713F80">
        <w:rPr>
          <w:rFonts w:ascii="Arial" w:hAnsi="Arial" w:cs="Arial"/>
          <w:szCs w:val="24"/>
        </w:rPr>
        <w:t>)</w:t>
      </w:r>
      <w:r w:rsidRPr="007834DC">
        <w:rPr>
          <w:rFonts w:ascii="Arial" w:hAnsi="Arial" w:cs="Arial"/>
          <w:szCs w:val="24"/>
        </w:rPr>
        <w:t xml:space="preserve"> </w:t>
      </w:r>
      <w:r w:rsidR="0011082C">
        <w:rPr>
          <w:rFonts w:ascii="Arial" w:hAnsi="Arial" w:cs="Arial"/>
          <w:szCs w:val="24"/>
        </w:rPr>
        <w:t xml:space="preserve">and UE </w:t>
      </w:r>
      <w:r w:rsidRPr="007834DC">
        <w:rPr>
          <w:rFonts w:ascii="Arial" w:hAnsi="Arial" w:cs="Arial"/>
          <w:szCs w:val="24"/>
        </w:rPr>
        <w:t xml:space="preserve">demodulation </w:t>
      </w:r>
      <w:r w:rsidR="0011082C">
        <w:rPr>
          <w:rFonts w:ascii="Arial" w:hAnsi="Arial" w:cs="Arial"/>
          <w:szCs w:val="24"/>
        </w:rPr>
        <w:t xml:space="preserve">performance </w:t>
      </w:r>
      <w:r w:rsidRPr="007834DC">
        <w:rPr>
          <w:rFonts w:ascii="Arial" w:hAnsi="Arial" w:cs="Arial"/>
          <w:szCs w:val="24"/>
        </w:rPr>
        <w:t xml:space="preserve">discussion for this WI. The corresponding objective for core part and performance part are copied below. </w:t>
      </w:r>
    </w:p>
    <w:p w14:paraId="2460CA6E" w14:textId="77777777" w:rsidR="00025EA0" w:rsidRPr="008B7737" w:rsidRDefault="00025EA0" w:rsidP="00025EA0">
      <w:pPr>
        <w:spacing w:afterLines="50" w:after="120" w:line="240" w:lineRule="auto"/>
        <w:ind w:left="1440"/>
        <w:rPr>
          <w:rFonts w:ascii="Arial" w:hAnsi="Arial" w:cs="Arial"/>
          <w:i/>
          <w:iCs/>
          <w:szCs w:val="24"/>
        </w:rPr>
      </w:pPr>
    </w:p>
    <w:p w14:paraId="3042A837" w14:textId="3949D51E" w:rsidR="00025EA0" w:rsidRPr="008703C9" w:rsidRDefault="00025EA0" w:rsidP="00025EA0">
      <w:pPr>
        <w:spacing w:afterLines="50" w:after="120"/>
        <w:rPr>
          <w:rFonts w:ascii="Arial" w:hAnsi="Arial" w:cs="Arial"/>
          <w:szCs w:val="24"/>
        </w:rPr>
      </w:pPr>
      <w:r>
        <w:rPr>
          <w:noProof/>
        </w:rPr>
        <w:lastRenderedPageBreak/>
        <mc:AlternateContent>
          <mc:Choice Requires="wps">
            <w:drawing>
              <wp:anchor distT="0" distB="0" distL="114300" distR="114300" simplePos="0" relativeHeight="251658241" behindDoc="0" locked="0" layoutInCell="1" allowOverlap="1" wp14:anchorId="70526B23" wp14:editId="6A9746A6">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D641ED" w14:textId="77777777" w:rsidR="00025EA0" w:rsidRDefault="00025EA0" w:rsidP="00025EA0">
                            <w:pPr>
                              <w:widowControl w:val="0"/>
                              <w:spacing w:after="0" w:line="240" w:lineRule="auto"/>
                              <w:ind w:left="420" w:hanging="420"/>
                              <w:rPr>
                                <w:rFonts w:ascii="Calibri" w:eastAsia="DengXian" w:hAnsi="Calibri" w:cs="Calibri"/>
                                <w:b/>
                                <w:bCs/>
                                <w:color w:val="0000FF"/>
                              </w:rPr>
                            </w:pPr>
                            <w:r w:rsidRPr="002A13FD">
                              <w:rPr>
                                <w:rFonts w:ascii="Calibri" w:eastAsia="DengXian" w:hAnsi="Calibri" w:cs="Calibri"/>
                                <w:b/>
                                <w:bCs/>
                                <w:color w:val="0000FF"/>
                              </w:rPr>
                              <w:t xml:space="preserve">Objective of </w:t>
                            </w:r>
                            <w:r>
                              <w:rPr>
                                <w:rFonts w:ascii="Calibri" w:eastAsia="DengXian" w:hAnsi="Calibri" w:cs="Calibri"/>
                                <w:b/>
                                <w:bCs/>
                                <w:color w:val="0000FF"/>
                              </w:rPr>
                              <w:t>Performance</w:t>
                            </w:r>
                            <w:r w:rsidRPr="002A13FD">
                              <w:rPr>
                                <w:rFonts w:ascii="Calibri" w:eastAsia="DengXian" w:hAnsi="Calibri" w:cs="Calibri"/>
                                <w:b/>
                                <w:bCs/>
                                <w:color w:val="0000FF"/>
                              </w:rPr>
                              <w:t xml:space="preserve"> part WI</w:t>
                            </w:r>
                          </w:p>
                          <w:p w14:paraId="28ABD579" w14:textId="77777777" w:rsidR="00025EA0" w:rsidRPr="001377D8" w:rsidRDefault="00025EA0" w:rsidP="00025EA0">
                            <w:pPr>
                              <w:widowControl w:val="0"/>
                              <w:spacing w:after="0" w:line="240" w:lineRule="auto"/>
                              <w:ind w:left="420" w:hanging="420"/>
                              <w:rPr>
                                <w:rFonts w:ascii="Calibri" w:eastAsia="DengXian" w:hAnsi="Calibri" w:cs="Calibri"/>
                                <w:b/>
                                <w:bCs/>
                                <w:color w:val="0000FF"/>
                              </w:rPr>
                            </w:pPr>
                          </w:p>
                          <w:p w14:paraId="63295B85" w14:textId="77777777" w:rsidR="00025EA0" w:rsidRPr="001377D8" w:rsidRDefault="00025EA0" w:rsidP="00025EA0">
                            <w:pPr>
                              <w:numPr>
                                <w:ilvl w:val="0"/>
                                <w:numId w:val="2"/>
                              </w:numPr>
                              <w:overflowPunct w:val="0"/>
                              <w:autoSpaceDE w:val="0"/>
                              <w:autoSpaceDN w:val="0"/>
                              <w:adjustRightInd w:val="0"/>
                              <w:spacing w:after="180" w:line="240" w:lineRule="auto"/>
                              <w:textAlignment w:val="baseline"/>
                              <w:rPr>
                                <w:iCs/>
                              </w:rPr>
                            </w:pPr>
                            <w:r w:rsidRPr="001377D8">
                              <w:rPr>
                                <w:iCs/>
                              </w:rPr>
                              <w:t>Specify the necessary conformance requirements for SAN for less than 5 MHz for NR-NTN in FR1-NTN bands</w:t>
                            </w:r>
                          </w:p>
                          <w:p w14:paraId="44A8F1FB" w14:textId="77777777" w:rsidR="00025EA0" w:rsidRPr="001377D8" w:rsidRDefault="00025EA0" w:rsidP="00025EA0">
                            <w:pPr>
                              <w:numPr>
                                <w:ilvl w:val="0"/>
                                <w:numId w:val="2"/>
                              </w:numPr>
                              <w:overflowPunct w:val="0"/>
                              <w:autoSpaceDE w:val="0"/>
                              <w:autoSpaceDN w:val="0"/>
                              <w:adjustRightInd w:val="0"/>
                              <w:spacing w:after="180" w:line="240" w:lineRule="auto"/>
                              <w:textAlignment w:val="baseline"/>
                              <w:rPr>
                                <w:iCs/>
                              </w:rPr>
                            </w:pPr>
                            <w:r w:rsidRPr="001377D8">
                              <w:rPr>
                                <w:iCs/>
                              </w:rPr>
                              <w:t>Specify the necessary RRM performance requirements and test cases for less than 5 MHz for NR-NTN in FR1-NTN bands</w:t>
                            </w:r>
                          </w:p>
                          <w:p w14:paraId="2057FCE8" w14:textId="77777777" w:rsidR="00025EA0" w:rsidRPr="001377D8" w:rsidRDefault="00025EA0" w:rsidP="00025EA0">
                            <w:pPr>
                              <w:numPr>
                                <w:ilvl w:val="0"/>
                                <w:numId w:val="2"/>
                              </w:numPr>
                              <w:overflowPunct w:val="0"/>
                              <w:autoSpaceDE w:val="0"/>
                              <w:autoSpaceDN w:val="0"/>
                              <w:adjustRightInd w:val="0"/>
                              <w:spacing w:after="180" w:line="240" w:lineRule="auto"/>
                              <w:textAlignment w:val="baseline"/>
                              <w:rPr>
                                <w:iCs/>
                              </w:rPr>
                            </w:pPr>
                            <w:r w:rsidRPr="001377D8">
                              <w:rPr>
                                <w:iCs/>
                              </w:rPr>
                              <w:t>Specify the necessary demodulation performance requirements for less than 5 MHz for NR-NTN in FR1-NTN bands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0526B23" id="Text Box 4"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1AD641ED" w14:textId="77777777" w:rsidR="00025EA0" w:rsidRDefault="00025EA0" w:rsidP="00025EA0">
                      <w:pPr>
                        <w:widowControl w:val="0"/>
                        <w:spacing w:after="0" w:line="240" w:lineRule="auto"/>
                        <w:ind w:left="420" w:hanging="420"/>
                        <w:rPr>
                          <w:rFonts w:ascii="Calibri" w:eastAsia="DengXian" w:hAnsi="Calibri" w:cs="Calibri"/>
                          <w:b/>
                          <w:bCs/>
                          <w:color w:val="0000FF"/>
                        </w:rPr>
                      </w:pPr>
                      <w:r w:rsidRPr="002A13FD">
                        <w:rPr>
                          <w:rFonts w:ascii="Calibri" w:eastAsia="DengXian" w:hAnsi="Calibri" w:cs="Calibri"/>
                          <w:b/>
                          <w:bCs/>
                          <w:color w:val="0000FF"/>
                        </w:rPr>
                        <w:t xml:space="preserve">Objective of </w:t>
                      </w:r>
                      <w:r>
                        <w:rPr>
                          <w:rFonts w:ascii="Calibri" w:eastAsia="DengXian" w:hAnsi="Calibri" w:cs="Calibri"/>
                          <w:b/>
                          <w:bCs/>
                          <w:color w:val="0000FF"/>
                        </w:rPr>
                        <w:t>Performance</w:t>
                      </w:r>
                      <w:r w:rsidRPr="002A13FD">
                        <w:rPr>
                          <w:rFonts w:ascii="Calibri" w:eastAsia="DengXian" w:hAnsi="Calibri" w:cs="Calibri"/>
                          <w:b/>
                          <w:bCs/>
                          <w:color w:val="0000FF"/>
                        </w:rPr>
                        <w:t xml:space="preserve"> part WI</w:t>
                      </w:r>
                    </w:p>
                    <w:p w14:paraId="28ABD579" w14:textId="77777777" w:rsidR="00025EA0" w:rsidRPr="001377D8" w:rsidRDefault="00025EA0" w:rsidP="00025EA0">
                      <w:pPr>
                        <w:widowControl w:val="0"/>
                        <w:spacing w:after="0" w:line="240" w:lineRule="auto"/>
                        <w:ind w:left="420" w:hanging="420"/>
                        <w:rPr>
                          <w:rFonts w:ascii="Calibri" w:eastAsia="DengXian" w:hAnsi="Calibri" w:cs="Calibri"/>
                          <w:b/>
                          <w:bCs/>
                          <w:color w:val="0000FF"/>
                        </w:rPr>
                      </w:pPr>
                    </w:p>
                    <w:p w14:paraId="63295B85" w14:textId="77777777" w:rsidR="00025EA0" w:rsidRPr="001377D8" w:rsidRDefault="00025EA0" w:rsidP="00025EA0">
                      <w:pPr>
                        <w:numPr>
                          <w:ilvl w:val="0"/>
                          <w:numId w:val="2"/>
                        </w:numPr>
                        <w:overflowPunct w:val="0"/>
                        <w:autoSpaceDE w:val="0"/>
                        <w:autoSpaceDN w:val="0"/>
                        <w:adjustRightInd w:val="0"/>
                        <w:spacing w:after="180" w:line="240" w:lineRule="auto"/>
                        <w:textAlignment w:val="baseline"/>
                        <w:rPr>
                          <w:iCs/>
                        </w:rPr>
                      </w:pPr>
                      <w:r w:rsidRPr="001377D8">
                        <w:rPr>
                          <w:iCs/>
                        </w:rPr>
                        <w:t>Specify the necessary conformance requirements for SAN for less than 5 MHz for NR-NTN in FR1-NTN bands</w:t>
                      </w:r>
                    </w:p>
                    <w:p w14:paraId="44A8F1FB" w14:textId="77777777" w:rsidR="00025EA0" w:rsidRPr="001377D8" w:rsidRDefault="00025EA0" w:rsidP="00025EA0">
                      <w:pPr>
                        <w:numPr>
                          <w:ilvl w:val="0"/>
                          <w:numId w:val="2"/>
                        </w:numPr>
                        <w:overflowPunct w:val="0"/>
                        <w:autoSpaceDE w:val="0"/>
                        <w:autoSpaceDN w:val="0"/>
                        <w:adjustRightInd w:val="0"/>
                        <w:spacing w:after="180" w:line="240" w:lineRule="auto"/>
                        <w:textAlignment w:val="baseline"/>
                        <w:rPr>
                          <w:iCs/>
                        </w:rPr>
                      </w:pPr>
                      <w:r w:rsidRPr="001377D8">
                        <w:rPr>
                          <w:iCs/>
                        </w:rPr>
                        <w:t>Specify the necessary RRM performance requirements and test cases for less than 5 MHz for NR-NTN in FR1-NTN bands</w:t>
                      </w:r>
                    </w:p>
                    <w:p w14:paraId="2057FCE8" w14:textId="77777777" w:rsidR="00025EA0" w:rsidRPr="001377D8" w:rsidRDefault="00025EA0" w:rsidP="00025EA0">
                      <w:pPr>
                        <w:numPr>
                          <w:ilvl w:val="0"/>
                          <w:numId w:val="2"/>
                        </w:numPr>
                        <w:overflowPunct w:val="0"/>
                        <w:autoSpaceDE w:val="0"/>
                        <w:autoSpaceDN w:val="0"/>
                        <w:adjustRightInd w:val="0"/>
                        <w:spacing w:after="180" w:line="240" w:lineRule="auto"/>
                        <w:textAlignment w:val="baseline"/>
                        <w:rPr>
                          <w:iCs/>
                        </w:rPr>
                      </w:pPr>
                      <w:r w:rsidRPr="001377D8">
                        <w:rPr>
                          <w:iCs/>
                        </w:rPr>
                        <w:t>Specify the necessary demodulation performance requirements for less than 5 MHz for NR-NTN in FR1-NTN bands</w:t>
                      </w:r>
                    </w:p>
                  </w:txbxContent>
                </v:textbox>
                <w10:wrap type="square"/>
              </v:shape>
            </w:pict>
          </mc:Fallback>
        </mc:AlternateContent>
      </w:r>
    </w:p>
    <w:p w14:paraId="083C200C" w14:textId="5B57A0A2" w:rsidR="00025EA0" w:rsidRPr="00F10D49" w:rsidRDefault="00025EA0" w:rsidP="00025EA0">
      <w:pPr>
        <w:spacing w:afterLines="50" w:after="120"/>
        <w:rPr>
          <w:rFonts w:ascii="Arial" w:hAnsi="Arial" w:cs="Arial"/>
          <w:sz w:val="20"/>
          <w:szCs w:val="20"/>
        </w:rPr>
      </w:pPr>
      <w:r w:rsidRPr="00F10D49">
        <w:rPr>
          <w:rFonts w:ascii="Arial" w:hAnsi="Arial" w:cs="Arial"/>
          <w:szCs w:val="24"/>
        </w:rPr>
        <w:t xml:space="preserve">In this contribution, a general view for </w:t>
      </w:r>
      <w:r w:rsidR="004E6950">
        <w:rPr>
          <w:rFonts w:ascii="Arial" w:hAnsi="Arial" w:cs="Arial"/>
          <w:szCs w:val="24"/>
        </w:rPr>
        <w:t xml:space="preserve">UE and </w:t>
      </w:r>
      <w:r w:rsidR="00CB372E">
        <w:rPr>
          <w:rFonts w:ascii="Arial" w:hAnsi="Arial" w:cs="Arial"/>
          <w:szCs w:val="24"/>
        </w:rPr>
        <w:t>SAN</w:t>
      </w:r>
      <w:r w:rsidRPr="00F10D49">
        <w:rPr>
          <w:rFonts w:ascii="Arial" w:hAnsi="Arial" w:cs="Arial"/>
          <w:szCs w:val="24"/>
        </w:rPr>
        <w:t xml:space="preserve"> demodulation requirements</w:t>
      </w:r>
      <w:r w:rsidR="00311E96">
        <w:rPr>
          <w:rFonts w:ascii="Arial" w:hAnsi="Arial" w:cs="Arial"/>
          <w:szCs w:val="24"/>
        </w:rPr>
        <w:t xml:space="preserve"> for less than 5 MHz chann</w:t>
      </w:r>
      <w:r w:rsidR="001F2E96">
        <w:rPr>
          <w:rFonts w:ascii="Arial" w:hAnsi="Arial" w:cs="Arial"/>
          <w:szCs w:val="24"/>
        </w:rPr>
        <w:t>el</w:t>
      </w:r>
      <w:r w:rsidR="00DD03EF">
        <w:rPr>
          <w:rFonts w:ascii="Arial" w:hAnsi="Arial" w:cs="Arial"/>
          <w:szCs w:val="24"/>
        </w:rPr>
        <w:t xml:space="preserve"> bandwidth</w:t>
      </w:r>
      <w:r w:rsidR="006461E6">
        <w:rPr>
          <w:rFonts w:ascii="Arial" w:hAnsi="Arial" w:cs="Arial"/>
          <w:szCs w:val="24"/>
        </w:rPr>
        <w:t xml:space="preserve"> (CBW)</w:t>
      </w:r>
      <w:r w:rsidRPr="00F10D49">
        <w:rPr>
          <w:rFonts w:ascii="Arial" w:hAnsi="Arial" w:cs="Arial"/>
          <w:szCs w:val="24"/>
        </w:rPr>
        <w:t xml:space="preserve"> is provided</w:t>
      </w:r>
      <w:r w:rsidRPr="00F10D49">
        <w:rPr>
          <w:rFonts w:ascii="Arial" w:hAnsi="Arial" w:cs="Arial"/>
          <w:szCs w:val="24"/>
          <w:lang w:val="en-GB"/>
        </w:rPr>
        <w:t xml:space="preserve">. </w:t>
      </w:r>
      <w:r w:rsidRPr="00F10D49">
        <w:rPr>
          <w:rFonts w:ascii="Arial" w:hAnsi="Arial" w:cs="Arial"/>
          <w:sz w:val="20"/>
          <w:szCs w:val="20"/>
        </w:rPr>
        <w:t xml:space="preserve">  </w:t>
      </w:r>
    </w:p>
    <w:bookmarkEnd w:id="5"/>
    <w:p w14:paraId="05A62C94" w14:textId="153F6BCC" w:rsidR="00025EA0" w:rsidRPr="004A659A" w:rsidRDefault="00025EA0" w:rsidP="00025EA0">
      <w:pPr>
        <w:pBdr>
          <w:bottom w:val="single" w:sz="4" w:space="1" w:color="auto"/>
        </w:pBdr>
        <w:rPr>
          <w:rFonts w:ascii="Arial" w:hAnsi="Arial" w:cs="Arial"/>
        </w:rPr>
      </w:pPr>
    </w:p>
    <w:p w14:paraId="5308D06E" w14:textId="01149AAC" w:rsidR="00025EA0" w:rsidRPr="0027339D" w:rsidRDefault="00EE1D3C" w:rsidP="00EE1D3C">
      <w:pPr>
        <w:pStyle w:val="Heading1"/>
        <w:rPr>
          <w:rFonts w:eastAsia="Yu Gothic"/>
          <w:color w:val="auto"/>
          <w:lang w:eastAsia="ja-JP"/>
        </w:rPr>
      </w:pPr>
      <w:r>
        <w:rPr>
          <w:color w:val="auto"/>
        </w:rPr>
        <w:t>2</w:t>
      </w:r>
      <w:r>
        <w:rPr>
          <w:color w:val="auto"/>
        </w:rPr>
        <w:tab/>
      </w:r>
      <w:r w:rsidR="0027339D">
        <w:rPr>
          <w:rFonts w:eastAsia="Yu Gothic" w:hint="eastAsia"/>
          <w:color w:val="auto"/>
          <w:lang w:eastAsia="ja-JP"/>
        </w:rPr>
        <w:t>SAN demodulation requirements</w:t>
      </w:r>
    </w:p>
    <w:p w14:paraId="5437E0A4" w14:textId="2A914753" w:rsidR="00025EA0" w:rsidRPr="00EE1D3C" w:rsidRDefault="00025EA0" w:rsidP="00EE1D3C">
      <w:pPr>
        <w:pStyle w:val="Heading2"/>
        <w:rPr>
          <w:color w:val="auto"/>
        </w:rPr>
      </w:pPr>
      <w:r w:rsidRPr="00EE1D3C">
        <w:rPr>
          <w:color w:val="auto"/>
        </w:rPr>
        <w:t xml:space="preserve">2.1 </w:t>
      </w:r>
      <w:r w:rsidRPr="00EE1D3C">
        <w:rPr>
          <w:color w:val="auto"/>
        </w:rPr>
        <w:tab/>
        <w:t>General</w:t>
      </w:r>
    </w:p>
    <w:p w14:paraId="29040680" w14:textId="6D56C599" w:rsidR="00E8589B" w:rsidRDefault="009823AC" w:rsidP="00BC07D7">
      <w:pPr>
        <w:rPr>
          <w:rFonts w:ascii="Arial" w:hAnsi="Arial" w:cs="Arial"/>
        </w:rPr>
      </w:pPr>
      <w:r w:rsidRPr="009823AC">
        <w:rPr>
          <w:rFonts w:ascii="Arial" w:hAnsi="Arial" w:cs="Arial"/>
        </w:rPr>
        <w:t>According to the WID, the Rel-18 feature ‘Terrestrial Networks (TN) to support less than 5 MHz channel bandwidth’ enables more efficient deployment of FR1 Non-Terrestrial Networks (NTN) bands, particularly where satellite spectrum availability is limited. Currently, the minimum channel bandwidth requirement for NTN FR1 is 5 MHz, as defined in</w:t>
      </w:r>
      <w:r w:rsidR="00185C6C">
        <w:rPr>
          <w:rFonts w:ascii="Arial" w:hAnsi="Arial" w:cs="Arial"/>
        </w:rPr>
        <w:t xml:space="preserve"> </w:t>
      </w:r>
      <w:r w:rsidR="00185C6C">
        <w:rPr>
          <w:rFonts w:ascii="Arial" w:hAnsi="Arial" w:cs="Arial"/>
        </w:rPr>
        <w:fldChar w:fldCharType="begin"/>
      </w:r>
      <w:r w:rsidR="00185C6C">
        <w:rPr>
          <w:rFonts w:ascii="Arial" w:hAnsi="Arial" w:cs="Arial"/>
        </w:rPr>
        <w:instrText xml:space="preserve"> REF _Ref193799220 \r \h </w:instrText>
      </w:r>
      <w:r w:rsidR="00185C6C">
        <w:rPr>
          <w:rFonts w:ascii="Arial" w:hAnsi="Arial" w:cs="Arial"/>
        </w:rPr>
      </w:r>
      <w:r w:rsidR="00185C6C">
        <w:rPr>
          <w:rFonts w:ascii="Arial" w:hAnsi="Arial" w:cs="Arial"/>
        </w:rPr>
        <w:fldChar w:fldCharType="separate"/>
      </w:r>
      <w:r w:rsidR="00185C6C">
        <w:rPr>
          <w:rFonts w:ascii="Arial" w:hAnsi="Arial" w:cs="Arial"/>
        </w:rPr>
        <w:t>[2]</w:t>
      </w:r>
      <w:r w:rsidR="00185C6C">
        <w:rPr>
          <w:rFonts w:ascii="Arial" w:hAnsi="Arial" w:cs="Arial"/>
        </w:rPr>
        <w:fldChar w:fldCharType="end"/>
      </w:r>
      <w:r w:rsidRPr="009823AC">
        <w:rPr>
          <w:rFonts w:ascii="Arial" w:hAnsi="Arial" w:cs="Arial"/>
        </w:rPr>
        <w:t>.</w:t>
      </w:r>
      <w:r>
        <w:rPr>
          <w:rFonts w:ascii="Arial" w:hAnsi="Arial" w:cs="Arial"/>
        </w:rPr>
        <w:t xml:space="preserve"> </w:t>
      </w:r>
      <w:r w:rsidR="001E7A8E" w:rsidRPr="001E7A8E">
        <w:rPr>
          <w:rFonts w:ascii="Arial" w:hAnsi="Arial" w:cs="Arial"/>
        </w:rPr>
        <w:t xml:space="preserve">Given that the scope of this WI is to extend the work from Rel-18 to support NTN FR1 bands, our initial approach would be to define the same requirements, such as PUCCH format 2, as specified in Rel-18 </w:t>
      </w:r>
      <w:r w:rsidR="007F02C0">
        <w:rPr>
          <w:rFonts w:ascii="Arial" w:hAnsi="Arial" w:cs="Arial"/>
        </w:rPr>
        <w:fldChar w:fldCharType="begin"/>
      </w:r>
      <w:r w:rsidR="007F02C0">
        <w:rPr>
          <w:rFonts w:ascii="Arial" w:hAnsi="Arial" w:cs="Arial"/>
        </w:rPr>
        <w:instrText xml:space="preserve"> REF _Ref193799232 \r \h </w:instrText>
      </w:r>
      <w:r w:rsidR="007F02C0">
        <w:rPr>
          <w:rFonts w:ascii="Arial" w:hAnsi="Arial" w:cs="Arial"/>
        </w:rPr>
      </w:r>
      <w:r w:rsidR="007F02C0">
        <w:rPr>
          <w:rFonts w:ascii="Arial" w:hAnsi="Arial" w:cs="Arial"/>
        </w:rPr>
        <w:fldChar w:fldCharType="separate"/>
      </w:r>
      <w:r w:rsidR="007F02C0">
        <w:rPr>
          <w:rFonts w:ascii="Arial" w:hAnsi="Arial" w:cs="Arial"/>
        </w:rPr>
        <w:t>[3]</w:t>
      </w:r>
      <w:r w:rsidR="007F02C0">
        <w:rPr>
          <w:rFonts w:ascii="Arial" w:hAnsi="Arial" w:cs="Arial"/>
        </w:rPr>
        <w:fldChar w:fldCharType="end"/>
      </w:r>
      <w:r w:rsidR="00D1211A">
        <w:rPr>
          <w:rFonts w:ascii="Arial" w:hAnsi="Arial" w:cs="Arial"/>
        </w:rPr>
        <w:t>. However, with different NTN channel models</w:t>
      </w:r>
      <w:r w:rsidR="00FF422B">
        <w:rPr>
          <w:rFonts w:ascii="Arial" w:hAnsi="Arial" w:cs="Arial"/>
        </w:rPr>
        <w:t xml:space="preserve"> and FRC parameters, </w:t>
      </w:r>
      <w:r w:rsidR="00147075">
        <w:rPr>
          <w:rFonts w:ascii="Arial" w:hAnsi="Arial" w:cs="Arial"/>
        </w:rPr>
        <w:t xml:space="preserve">we may need to consider </w:t>
      </w:r>
      <w:r w:rsidR="00042CC3">
        <w:rPr>
          <w:rFonts w:ascii="Arial" w:hAnsi="Arial" w:cs="Arial"/>
        </w:rPr>
        <w:t xml:space="preserve">other </w:t>
      </w:r>
      <w:r w:rsidR="00150D8F">
        <w:rPr>
          <w:rFonts w:ascii="Arial" w:hAnsi="Arial" w:cs="Arial"/>
        </w:rPr>
        <w:t>PUCCH formats and PUSCH channel.</w:t>
      </w:r>
      <w:r w:rsidR="00E8589B">
        <w:rPr>
          <w:rFonts w:ascii="Arial" w:hAnsi="Arial" w:cs="Arial"/>
        </w:rPr>
        <w:t xml:space="preserve"> </w:t>
      </w:r>
    </w:p>
    <w:p w14:paraId="21510FFE" w14:textId="05CAFD5C" w:rsidR="0071490C" w:rsidRDefault="0071490C" w:rsidP="00BC07D7">
      <w:pPr>
        <w:rPr>
          <w:rFonts w:ascii="Arial" w:hAnsi="Arial" w:cs="Arial"/>
          <w:b/>
          <w:bCs/>
        </w:rPr>
      </w:pPr>
      <w:bookmarkStart w:id="6" w:name="_Hlk193694245"/>
      <w:r w:rsidRPr="0071490C">
        <w:rPr>
          <w:rFonts w:ascii="Arial" w:hAnsi="Arial" w:cs="Arial"/>
          <w:b/>
          <w:bCs/>
        </w:rPr>
        <w:t>Observation</w:t>
      </w:r>
      <w:r w:rsidR="00C43338">
        <w:rPr>
          <w:rFonts w:ascii="Arial" w:hAnsi="Arial" w:cs="Arial"/>
          <w:b/>
          <w:bCs/>
        </w:rPr>
        <w:t xml:space="preserve"> 1</w:t>
      </w:r>
      <w:r w:rsidRPr="0071490C">
        <w:rPr>
          <w:rFonts w:ascii="Arial" w:hAnsi="Arial" w:cs="Arial"/>
          <w:b/>
          <w:bCs/>
        </w:rPr>
        <w:t>:</w:t>
      </w:r>
      <w:r w:rsidR="003225FF">
        <w:rPr>
          <w:rFonts w:ascii="Arial" w:hAnsi="Arial" w:cs="Arial"/>
          <w:b/>
          <w:bCs/>
        </w:rPr>
        <w:t xml:space="preserve"> </w:t>
      </w:r>
      <w:r w:rsidR="00514A6A">
        <w:rPr>
          <w:rFonts w:ascii="Arial" w:hAnsi="Arial" w:cs="Arial"/>
          <w:b/>
          <w:bCs/>
        </w:rPr>
        <w:t xml:space="preserve">Consider </w:t>
      </w:r>
      <w:r w:rsidR="00621595">
        <w:rPr>
          <w:rFonts w:ascii="Arial" w:hAnsi="Arial" w:cs="Arial"/>
          <w:b/>
          <w:bCs/>
        </w:rPr>
        <w:t>introducing</w:t>
      </w:r>
      <w:r w:rsidR="00514A6A">
        <w:rPr>
          <w:rFonts w:ascii="Arial" w:hAnsi="Arial" w:cs="Arial"/>
          <w:b/>
          <w:bCs/>
        </w:rPr>
        <w:t xml:space="preserve"> </w:t>
      </w:r>
      <w:r w:rsidR="002451A3">
        <w:rPr>
          <w:rFonts w:ascii="Arial" w:hAnsi="Arial" w:cs="Arial"/>
          <w:b/>
          <w:bCs/>
        </w:rPr>
        <w:t>new</w:t>
      </w:r>
      <w:r w:rsidR="00B6526E">
        <w:rPr>
          <w:rFonts w:ascii="Arial" w:hAnsi="Arial" w:cs="Arial"/>
          <w:b/>
          <w:bCs/>
        </w:rPr>
        <w:t xml:space="preserve"> PUSCH and PUCCH </w:t>
      </w:r>
      <w:r w:rsidR="002451A3">
        <w:rPr>
          <w:rFonts w:ascii="Arial" w:hAnsi="Arial" w:cs="Arial"/>
          <w:b/>
          <w:bCs/>
        </w:rPr>
        <w:t>demodulation requirem</w:t>
      </w:r>
      <w:r w:rsidR="008B0225">
        <w:rPr>
          <w:rFonts w:ascii="Arial" w:hAnsi="Arial" w:cs="Arial"/>
          <w:b/>
          <w:bCs/>
        </w:rPr>
        <w:t>ents</w:t>
      </w:r>
      <w:r w:rsidR="004175F9">
        <w:rPr>
          <w:rFonts w:ascii="Arial" w:hAnsi="Arial" w:cs="Arial"/>
          <w:b/>
          <w:bCs/>
        </w:rPr>
        <w:t xml:space="preserve"> for 3</w:t>
      </w:r>
      <w:r w:rsidR="006461E6">
        <w:rPr>
          <w:rFonts w:ascii="Arial" w:hAnsi="Arial" w:cs="Arial"/>
          <w:b/>
          <w:bCs/>
        </w:rPr>
        <w:t xml:space="preserve"> </w:t>
      </w:r>
      <w:r w:rsidR="004175F9">
        <w:rPr>
          <w:rFonts w:ascii="Arial" w:hAnsi="Arial" w:cs="Arial"/>
          <w:b/>
          <w:bCs/>
        </w:rPr>
        <w:t>MHz</w:t>
      </w:r>
      <w:r w:rsidR="006B041D">
        <w:rPr>
          <w:rFonts w:ascii="Arial" w:hAnsi="Arial" w:cs="Arial"/>
          <w:b/>
          <w:bCs/>
        </w:rPr>
        <w:t xml:space="preserve"> CBW</w:t>
      </w:r>
      <w:r w:rsidR="004175F9">
        <w:rPr>
          <w:rFonts w:ascii="Arial" w:hAnsi="Arial" w:cs="Arial"/>
          <w:b/>
          <w:bCs/>
        </w:rPr>
        <w:t xml:space="preserve"> with 15 KHz SCS</w:t>
      </w:r>
      <w:r w:rsidR="00726869">
        <w:rPr>
          <w:rFonts w:ascii="Arial" w:hAnsi="Arial" w:cs="Arial"/>
          <w:b/>
          <w:bCs/>
        </w:rPr>
        <w:t>,</w:t>
      </w:r>
      <w:r w:rsidR="00A957D6">
        <w:rPr>
          <w:rFonts w:ascii="Arial" w:hAnsi="Arial" w:cs="Arial"/>
          <w:b/>
          <w:bCs/>
        </w:rPr>
        <w:t xml:space="preserve"> due to different channel models and FRC parameters for NTN</w:t>
      </w:r>
      <w:r w:rsidR="00726869">
        <w:rPr>
          <w:rFonts w:ascii="Arial" w:hAnsi="Arial" w:cs="Arial"/>
          <w:b/>
          <w:bCs/>
        </w:rPr>
        <w:t>.</w:t>
      </w:r>
    </w:p>
    <w:bookmarkEnd w:id="6"/>
    <w:p w14:paraId="7519D703" w14:textId="28CFF86B" w:rsidR="00305B5D" w:rsidRDefault="00326207" w:rsidP="00932691">
      <w:pPr>
        <w:rPr>
          <w:rFonts w:ascii="Arial" w:hAnsi="Arial" w:cs="Arial"/>
          <w:noProof/>
        </w:rPr>
      </w:pPr>
      <w:r>
        <w:rPr>
          <w:rFonts w:ascii="Arial" w:hAnsi="Arial" w:cs="Arial"/>
        </w:rPr>
        <w:t>Further, f</w:t>
      </w:r>
      <w:r w:rsidR="00932691">
        <w:rPr>
          <w:rFonts w:ascii="Arial" w:hAnsi="Arial" w:cs="Arial"/>
        </w:rPr>
        <w:t xml:space="preserve">rom the perspective of </w:t>
      </w:r>
      <w:r w:rsidR="00F317BA">
        <w:rPr>
          <w:rFonts w:ascii="Arial" w:hAnsi="Arial" w:cs="Arial"/>
        </w:rPr>
        <w:t>SAN</w:t>
      </w:r>
      <w:r w:rsidR="00932691">
        <w:rPr>
          <w:rFonts w:ascii="Arial" w:hAnsi="Arial" w:cs="Arial"/>
        </w:rPr>
        <w:t xml:space="preserve"> demodulation, current applicability</w:t>
      </w:r>
      <w:r w:rsidR="00E61BAA">
        <w:rPr>
          <w:rFonts w:ascii="Arial" w:hAnsi="Arial" w:cs="Arial"/>
        </w:rPr>
        <w:t xml:space="preserve"> rule</w:t>
      </w:r>
      <w:r w:rsidR="00932691">
        <w:rPr>
          <w:rFonts w:ascii="Arial" w:hAnsi="Arial" w:cs="Arial"/>
        </w:rPr>
        <w:t xml:space="preserve"> of PUSCH for </w:t>
      </w:r>
      <w:r w:rsidR="007F02C0">
        <w:rPr>
          <w:rFonts w:ascii="Arial" w:hAnsi="Arial" w:cs="Arial"/>
        </w:rPr>
        <w:fldChar w:fldCharType="begin"/>
      </w:r>
      <w:r w:rsidR="007F02C0">
        <w:rPr>
          <w:rFonts w:ascii="Arial" w:hAnsi="Arial" w:cs="Arial"/>
        </w:rPr>
        <w:instrText xml:space="preserve"> REF _Ref193799247 \r \h </w:instrText>
      </w:r>
      <w:r w:rsidR="007F02C0">
        <w:rPr>
          <w:rFonts w:ascii="Arial" w:hAnsi="Arial" w:cs="Arial"/>
        </w:rPr>
      </w:r>
      <w:r w:rsidR="007F02C0">
        <w:rPr>
          <w:rFonts w:ascii="Arial" w:hAnsi="Arial" w:cs="Arial"/>
        </w:rPr>
        <w:fldChar w:fldCharType="separate"/>
      </w:r>
      <w:r w:rsidR="007F02C0">
        <w:rPr>
          <w:rFonts w:ascii="Arial" w:hAnsi="Arial" w:cs="Arial"/>
        </w:rPr>
        <w:t>[4]</w:t>
      </w:r>
      <w:r w:rsidR="007F02C0">
        <w:rPr>
          <w:rFonts w:ascii="Arial" w:hAnsi="Arial" w:cs="Arial"/>
        </w:rPr>
        <w:fldChar w:fldCharType="end"/>
      </w:r>
      <w:r w:rsidR="004E15EA">
        <w:rPr>
          <w:rFonts w:ascii="Arial" w:hAnsi="Arial" w:cs="Arial"/>
        </w:rPr>
        <w:t xml:space="preserve"> </w:t>
      </w:r>
      <w:r w:rsidR="009028D8">
        <w:rPr>
          <w:rFonts w:ascii="Arial" w:hAnsi="Arial" w:cs="Arial"/>
        </w:rPr>
        <w:t>is</w:t>
      </w:r>
      <w:r w:rsidR="00932691">
        <w:rPr>
          <w:rFonts w:ascii="Arial" w:hAnsi="Arial" w:cs="Arial"/>
        </w:rPr>
        <w:t>:</w:t>
      </w:r>
      <w:r w:rsidR="00932691" w:rsidRPr="00932691">
        <w:rPr>
          <w:rFonts w:ascii="Arial" w:hAnsi="Arial" w:cs="Arial"/>
          <w:noProof/>
        </w:rPr>
        <w:t xml:space="preserve"> </w:t>
      </w:r>
    </w:p>
    <w:p w14:paraId="26E94491" w14:textId="77777777" w:rsidR="00F7068F" w:rsidRDefault="00932691" w:rsidP="00BC07D7">
      <w:pPr>
        <w:rPr>
          <w:rFonts w:ascii="Arial" w:hAnsi="Arial" w:cs="Arial"/>
        </w:rPr>
      </w:pPr>
      <w:r w:rsidRPr="007666C2">
        <w:rPr>
          <w:rFonts w:ascii="Arial" w:hAnsi="Arial" w:cs="Arial"/>
          <w:noProof/>
        </w:rPr>
        <mc:AlternateContent>
          <mc:Choice Requires="wps">
            <w:drawing>
              <wp:inline distT="0" distB="0" distL="0" distR="0" wp14:anchorId="0CF67994" wp14:editId="7B5875FC">
                <wp:extent cx="5731510" cy="2181983"/>
                <wp:effectExtent l="0" t="0" r="21590"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181983"/>
                        </a:xfrm>
                        <a:prstGeom prst="rect">
                          <a:avLst/>
                        </a:prstGeom>
                        <a:solidFill>
                          <a:srgbClr val="FFFFFF"/>
                        </a:solidFill>
                        <a:ln w="9525">
                          <a:solidFill>
                            <a:srgbClr val="000000"/>
                          </a:solidFill>
                          <a:miter lim="800000"/>
                          <a:headEnd/>
                          <a:tailEnd/>
                        </a:ln>
                      </wps:spPr>
                      <wps:txbx>
                        <w:txbxContent>
                          <w:p w14:paraId="696AEB6D" w14:textId="77777777" w:rsidR="00932691" w:rsidRPr="007666C2" w:rsidRDefault="00932691" w:rsidP="00932691">
                            <w:pPr>
                              <w:rPr>
                                <w:lang w:val="en-GB"/>
                              </w:rPr>
                            </w:pPr>
                            <w:bookmarkStart w:id="7" w:name="_Toc21100095"/>
                            <w:bookmarkStart w:id="8" w:name="_Toc29809893"/>
                            <w:bookmarkStart w:id="9" w:name="_Toc36645278"/>
                            <w:bookmarkStart w:id="10" w:name="_Toc37272332"/>
                            <w:bookmarkStart w:id="11" w:name="_Toc45884578"/>
                            <w:bookmarkStart w:id="12" w:name="_Toc53182601"/>
                            <w:bookmarkStart w:id="13" w:name="_Toc58860342"/>
                            <w:bookmarkStart w:id="14" w:name="_Toc58862846"/>
                            <w:bookmarkStart w:id="15" w:name="_Toc61182839"/>
                            <w:bookmarkStart w:id="16" w:name="_Toc66728153"/>
                            <w:bookmarkStart w:id="17" w:name="_Toc74961957"/>
                            <w:bookmarkStart w:id="18" w:name="_Toc75242867"/>
                            <w:bookmarkStart w:id="19" w:name="_Toc76545213"/>
                            <w:bookmarkStart w:id="20" w:name="_Toc82595316"/>
                            <w:bookmarkStart w:id="21" w:name="_Toc89955347"/>
                            <w:bookmarkStart w:id="22" w:name="_Toc98773774"/>
                            <w:bookmarkStart w:id="23" w:name="_Toc106201535"/>
                            <w:bookmarkStart w:id="24" w:name="_Toc115191389"/>
                            <w:bookmarkStart w:id="25" w:name="_Toc122013219"/>
                            <w:bookmarkStart w:id="26" w:name="_Toc124156038"/>
                            <w:bookmarkStart w:id="27" w:name="_Toc129110024"/>
                            <w:bookmarkStart w:id="28" w:name="_Toc130389144"/>
                            <w:bookmarkStart w:id="29" w:name="_Toc130390217"/>
                            <w:bookmarkStart w:id="30" w:name="_Toc130390905"/>
                            <w:bookmarkStart w:id="31" w:name="_Toc131624669"/>
                            <w:bookmarkStart w:id="32" w:name="_Toc137476102"/>
                            <w:bookmarkStart w:id="33" w:name="_Toc138872757"/>
                            <w:bookmarkStart w:id="34" w:name="_Toc138874343"/>
                            <w:bookmarkStart w:id="35" w:name="_Toc145524942"/>
                            <w:bookmarkStart w:id="36" w:name="_Toc153560067"/>
                            <w:bookmarkStart w:id="37" w:name="_Toc161647367"/>
                            <w:bookmarkStart w:id="38" w:name="_Toc169532954"/>
                            <w:bookmarkStart w:id="39" w:name="_Toc171519555"/>
                            <w:bookmarkStart w:id="40" w:name="_Toc176539284"/>
                            <w:r w:rsidRPr="007666C2">
                              <w:rPr>
                                <w:lang w:val="en-GB"/>
                              </w:rPr>
                              <w:t>8.1.2.2.2</w:t>
                            </w:r>
                            <w:r w:rsidRPr="007666C2">
                              <w:rPr>
                                <w:lang w:val="en-GB"/>
                              </w:rPr>
                              <w:tab/>
                              <w:t>Applicability of requirements for different channel bandwidths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5D6B71F" w14:textId="77777777" w:rsidR="00932691" w:rsidRPr="007666C2" w:rsidRDefault="00932691" w:rsidP="00932691">
                            <w:pPr>
                              <w:rPr>
                                <w:lang w:val="en-GB"/>
                              </w:rPr>
                            </w:pPr>
                            <w:r w:rsidRPr="007666C2">
                              <w:rPr>
                                <w:lang w:val="en-GB"/>
                              </w:rPr>
                              <w:t>For each subcarrier spacing declared to be supported, the test requirements for a specific channel bandwidth shall apply only if the SAN supports it (see D.7 in table 4.6-1).</w:t>
                            </w:r>
                          </w:p>
                          <w:p w14:paraId="593C0A22" w14:textId="77777777" w:rsidR="00932691" w:rsidRPr="007666C2" w:rsidRDefault="00932691" w:rsidP="00932691">
                            <w:pPr>
                              <w:rPr>
                                <w:lang w:val="en-GB"/>
                              </w:rPr>
                            </w:pPr>
                            <w:r w:rsidRPr="007666C2">
                              <w:rPr>
                                <w:lang w:val="en-GB"/>
                              </w:rPr>
                              <w:t xml:space="preserve">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w:t>
                            </w:r>
                            <w:proofErr w:type="spellStart"/>
                            <w:r w:rsidRPr="007666C2">
                              <w:rPr>
                                <w:lang w:val="en-GB"/>
                              </w:rPr>
                              <w:t>centered</w:t>
                            </w:r>
                            <w:proofErr w:type="spellEnd"/>
                            <w:r w:rsidRPr="007666C2">
                              <w:rPr>
                                <w:lang w:val="en-GB"/>
                              </w:rPr>
                              <w:t xml:space="preserve"> in this widest supported channel bandwidth.</w:t>
                            </w:r>
                          </w:p>
                          <w:p w14:paraId="6F5DAD70" w14:textId="77777777" w:rsidR="00932691" w:rsidRDefault="00932691" w:rsidP="00932691">
                            <w:pPr>
                              <w:rPr>
                                <w:lang w:val="en-GB"/>
                              </w:rPr>
                            </w:pPr>
                          </w:p>
                          <w:p w14:paraId="7769EB2E" w14:textId="77777777" w:rsidR="007E7B6F" w:rsidRPr="007666C2" w:rsidRDefault="007E7B6F" w:rsidP="00932691">
                            <w:pPr>
                              <w:rPr>
                                <w:lang w:val="en-GB"/>
                              </w:rPr>
                            </w:pPr>
                          </w:p>
                        </w:txbxContent>
                      </wps:txbx>
                      <wps:bodyPr rot="0" vert="horz" wrap="square" lIns="91440" tIns="45720" rIns="91440" bIns="45720" anchor="t" anchorCtr="0">
                        <a:noAutofit/>
                      </wps:bodyPr>
                    </wps:wsp>
                  </a:graphicData>
                </a:graphic>
              </wp:inline>
            </w:drawing>
          </mc:Choice>
          <mc:Fallback>
            <w:pict>
              <v:shape w14:anchorId="0CF67994" id="Text Box 2" o:spid="_x0000_s1028" type="#_x0000_t202" style="width:451.3pt;height:17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">
                <v:textbox>
                  <w:txbxContent>
                    <w:p w14:paraId="696AEB6D" w14:textId="77777777" w:rsidR="00932691" w:rsidRPr="007666C2" w:rsidRDefault="00932691" w:rsidP="00932691">
                      <w:pPr>
                        <w:rPr>
                          <w:lang w:val="en-GB"/>
                        </w:rPr>
                      </w:pPr>
                      <w:bookmarkStart w:id="41" w:name="_Toc21100095"/>
                      <w:bookmarkStart w:id="42" w:name="_Toc29809893"/>
                      <w:bookmarkStart w:id="43" w:name="_Toc36645278"/>
                      <w:bookmarkStart w:id="44" w:name="_Toc37272332"/>
                      <w:bookmarkStart w:id="45" w:name="_Toc45884578"/>
                      <w:bookmarkStart w:id="46" w:name="_Toc53182601"/>
                      <w:bookmarkStart w:id="47" w:name="_Toc58860342"/>
                      <w:bookmarkStart w:id="48" w:name="_Toc58862846"/>
                      <w:bookmarkStart w:id="49" w:name="_Toc61182839"/>
                      <w:bookmarkStart w:id="50" w:name="_Toc66728153"/>
                      <w:bookmarkStart w:id="51" w:name="_Toc74961957"/>
                      <w:bookmarkStart w:id="52" w:name="_Toc75242867"/>
                      <w:bookmarkStart w:id="53" w:name="_Toc76545213"/>
                      <w:bookmarkStart w:id="54" w:name="_Toc82595316"/>
                      <w:bookmarkStart w:id="55" w:name="_Toc89955347"/>
                      <w:bookmarkStart w:id="56" w:name="_Toc98773774"/>
                      <w:bookmarkStart w:id="57" w:name="_Toc106201535"/>
                      <w:bookmarkStart w:id="58" w:name="_Toc115191389"/>
                      <w:bookmarkStart w:id="59" w:name="_Toc122013219"/>
                      <w:bookmarkStart w:id="60" w:name="_Toc124156038"/>
                      <w:bookmarkStart w:id="61" w:name="_Toc129110024"/>
                      <w:bookmarkStart w:id="62" w:name="_Toc130389144"/>
                      <w:bookmarkStart w:id="63" w:name="_Toc130390217"/>
                      <w:bookmarkStart w:id="64" w:name="_Toc130390905"/>
                      <w:bookmarkStart w:id="65" w:name="_Toc131624669"/>
                      <w:bookmarkStart w:id="66" w:name="_Toc137476102"/>
                      <w:bookmarkStart w:id="67" w:name="_Toc138872757"/>
                      <w:bookmarkStart w:id="68" w:name="_Toc138874343"/>
                      <w:bookmarkStart w:id="69" w:name="_Toc145524942"/>
                      <w:bookmarkStart w:id="70" w:name="_Toc153560067"/>
                      <w:bookmarkStart w:id="71" w:name="_Toc161647367"/>
                      <w:bookmarkStart w:id="72" w:name="_Toc169532954"/>
                      <w:bookmarkStart w:id="73" w:name="_Toc171519555"/>
                      <w:bookmarkStart w:id="74" w:name="_Toc176539284"/>
                      <w:r w:rsidRPr="007666C2">
                        <w:rPr>
                          <w:lang w:val="en-GB"/>
                        </w:rPr>
                        <w:t>8.1.2.2.2</w:t>
                      </w:r>
                      <w:r w:rsidRPr="007666C2">
                        <w:rPr>
                          <w:lang w:val="en-GB"/>
                        </w:rPr>
                        <w:tab/>
                        <w:t>Applicability of requirements for different channel bandwidths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5D6B71F" w14:textId="77777777" w:rsidR="00932691" w:rsidRPr="007666C2" w:rsidRDefault="00932691" w:rsidP="00932691">
                      <w:pPr>
                        <w:rPr>
                          <w:lang w:val="en-GB"/>
                        </w:rPr>
                      </w:pPr>
                      <w:r w:rsidRPr="007666C2">
                        <w:rPr>
                          <w:lang w:val="en-GB"/>
                        </w:rPr>
                        <w:t>For each subcarrier spacing declared to be supported, the test requirements for a specific channel bandwidth shall apply only if the SAN supports it (see D.7 in table 4.6-1).</w:t>
                      </w:r>
                    </w:p>
                    <w:p w14:paraId="593C0A22" w14:textId="77777777" w:rsidR="00932691" w:rsidRPr="007666C2" w:rsidRDefault="00932691" w:rsidP="00932691">
                      <w:pPr>
                        <w:rPr>
                          <w:lang w:val="en-GB"/>
                        </w:rPr>
                      </w:pPr>
                      <w:r w:rsidRPr="007666C2">
                        <w:rPr>
                          <w:lang w:val="en-GB"/>
                        </w:rPr>
                        <w:t xml:space="preserve">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w:t>
                      </w:r>
                      <w:proofErr w:type="spellStart"/>
                      <w:r w:rsidRPr="007666C2">
                        <w:rPr>
                          <w:lang w:val="en-GB"/>
                        </w:rPr>
                        <w:t>centered</w:t>
                      </w:r>
                      <w:proofErr w:type="spellEnd"/>
                      <w:r w:rsidRPr="007666C2">
                        <w:rPr>
                          <w:lang w:val="en-GB"/>
                        </w:rPr>
                        <w:t xml:space="preserve"> in this widest supported channel bandwidth.</w:t>
                      </w:r>
                    </w:p>
                    <w:p w14:paraId="6F5DAD70" w14:textId="77777777" w:rsidR="00932691" w:rsidRDefault="00932691" w:rsidP="00932691">
                      <w:pPr>
                        <w:rPr>
                          <w:lang w:val="en-GB"/>
                        </w:rPr>
                      </w:pPr>
                    </w:p>
                    <w:p w14:paraId="7769EB2E" w14:textId="77777777" w:rsidR="007E7B6F" w:rsidRPr="007666C2" w:rsidRDefault="007E7B6F" w:rsidP="00932691">
                      <w:pPr>
                        <w:rPr>
                          <w:lang w:val="en-GB"/>
                        </w:rPr>
                      </w:pPr>
                    </w:p>
                  </w:txbxContent>
                </v:textbox>
                <w10:anchorlock/>
              </v:shape>
            </w:pict>
          </mc:Fallback>
        </mc:AlternateContent>
      </w:r>
    </w:p>
    <w:p w14:paraId="04D013DC" w14:textId="3C236847" w:rsidR="007E7B6F" w:rsidRDefault="00326207" w:rsidP="00BC07D7">
      <w:pPr>
        <w:rPr>
          <w:rFonts w:ascii="Arial" w:hAnsi="Arial" w:cs="Arial"/>
        </w:rPr>
      </w:pPr>
      <w:r>
        <w:rPr>
          <w:rFonts w:ascii="Arial" w:hAnsi="Arial" w:cs="Arial"/>
        </w:rPr>
        <w:lastRenderedPageBreak/>
        <w:t>Therefore, t</w:t>
      </w:r>
      <w:r w:rsidR="0014139A">
        <w:rPr>
          <w:rFonts w:ascii="Arial" w:hAnsi="Arial" w:cs="Arial"/>
        </w:rPr>
        <w:t xml:space="preserve">o prevent a situation where </w:t>
      </w:r>
      <w:r w:rsidR="00642CC1">
        <w:rPr>
          <w:rFonts w:ascii="Arial" w:hAnsi="Arial" w:cs="Arial"/>
        </w:rPr>
        <w:t>no requirement</w:t>
      </w:r>
      <w:r w:rsidR="00E43341">
        <w:rPr>
          <w:rFonts w:ascii="Arial" w:hAnsi="Arial" w:cs="Arial"/>
        </w:rPr>
        <w:t>s apply</w:t>
      </w:r>
      <w:r w:rsidR="00642CC1">
        <w:rPr>
          <w:rFonts w:ascii="Arial" w:hAnsi="Arial" w:cs="Arial"/>
        </w:rPr>
        <w:t xml:space="preserve"> if a </w:t>
      </w:r>
      <w:r w:rsidR="003E1293">
        <w:rPr>
          <w:rFonts w:ascii="Arial" w:hAnsi="Arial" w:cs="Arial"/>
        </w:rPr>
        <w:t>SAN</w:t>
      </w:r>
      <w:r w:rsidR="00642CC1">
        <w:rPr>
          <w:rFonts w:ascii="Arial" w:hAnsi="Arial" w:cs="Arial"/>
        </w:rPr>
        <w:t xml:space="preserve"> supports only minimum </w:t>
      </w:r>
      <w:r w:rsidR="00E43341">
        <w:rPr>
          <w:rFonts w:ascii="Arial" w:hAnsi="Arial" w:cs="Arial"/>
        </w:rPr>
        <w:t xml:space="preserve">channel bandwidth, </w:t>
      </w:r>
      <w:r w:rsidR="00E43341" w:rsidRPr="00E43341">
        <w:rPr>
          <w:rFonts w:ascii="Arial" w:hAnsi="Arial" w:cs="Arial"/>
        </w:rPr>
        <w:t>defining new PUSCH demodulation requirements for 3</w:t>
      </w:r>
      <w:r w:rsidR="001916C4">
        <w:rPr>
          <w:rFonts w:ascii="Arial" w:hAnsi="Arial" w:cs="Arial"/>
        </w:rPr>
        <w:t xml:space="preserve"> </w:t>
      </w:r>
      <w:r w:rsidR="00E43341" w:rsidRPr="00E43341">
        <w:rPr>
          <w:rFonts w:ascii="Arial" w:hAnsi="Arial" w:cs="Arial"/>
        </w:rPr>
        <w:t>MHz is a logical step</w:t>
      </w:r>
      <w:r w:rsidR="00DA4494">
        <w:rPr>
          <w:rFonts w:ascii="Arial" w:hAnsi="Arial" w:cs="Arial"/>
        </w:rPr>
        <w:t>, theoretically</w:t>
      </w:r>
      <w:r w:rsidR="00E43341" w:rsidRPr="00E43341">
        <w:rPr>
          <w:rFonts w:ascii="Arial" w:hAnsi="Arial" w:cs="Arial"/>
        </w:rPr>
        <w:t>.</w:t>
      </w:r>
      <w:r w:rsidR="004D2CB8">
        <w:rPr>
          <w:rFonts w:ascii="Arial" w:hAnsi="Arial" w:cs="Arial"/>
        </w:rPr>
        <w:t xml:space="preserve"> However,</w:t>
      </w:r>
      <w:r w:rsidR="00DA4494">
        <w:rPr>
          <w:rFonts w:ascii="Arial" w:hAnsi="Arial" w:cs="Arial"/>
        </w:rPr>
        <w:t xml:space="preserve"> </w:t>
      </w:r>
      <w:r w:rsidR="000F18E0">
        <w:rPr>
          <w:rFonts w:ascii="Arial" w:hAnsi="Arial" w:cs="Arial"/>
        </w:rPr>
        <w:t xml:space="preserve">it seems unlikely for a SAN to support only 3 MHz </w:t>
      </w:r>
      <w:r w:rsidR="00204AD7">
        <w:rPr>
          <w:rFonts w:ascii="Arial" w:hAnsi="Arial" w:cs="Arial"/>
        </w:rPr>
        <w:t>capability,</w:t>
      </w:r>
      <w:r w:rsidR="0054666B">
        <w:rPr>
          <w:rFonts w:ascii="Arial" w:hAnsi="Arial" w:cs="Arial"/>
        </w:rPr>
        <w:t xml:space="preserve"> and </w:t>
      </w:r>
      <w:r w:rsidR="008F7574">
        <w:rPr>
          <w:rFonts w:ascii="Arial" w:hAnsi="Arial" w:cs="Arial"/>
        </w:rPr>
        <w:t>this could be furtherly discussed</w:t>
      </w:r>
      <w:r w:rsidR="00786ADA">
        <w:rPr>
          <w:rFonts w:ascii="Arial" w:hAnsi="Arial" w:cs="Arial"/>
        </w:rPr>
        <w:t xml:space="preserve"> among the companies</w:t>
      </w:r>
      <w:r w:rsidR="008F7574">
        <w:rPr>
          <w:rFonts w:ascii="Arial" w:hAnsi="Arial" w:cs="Arial"/>
        </w:rPr>
        <w:t>. Also,</w:t>
      </w:r>
      <w:r w:rsidR="004D2CB8">
        <w:rPr>
          <w:rFonts w:ascii="Arial" w:hAnsi="Arial" w:cs="Arial"/>
        </w:rPr>
        <w:t xml:space="preserve"> from the Rel-18 WI</w:t>
      </w:r>
      <w:r w:rsidR="00050A79">
        <w:rPr>
          <w:rFonts w:ascii="Arial" w:hAnsi="Arial" w:cs="Arial"/>
        </w:rPr>
        <w:t xml:space="preserve"> in </w:t>
      </w:r>
      <w:r w:rsidR="003F5BB4">
        <w:rPr>
          <w:rFonts w:ascii="Arial" w:hAnsi="Arial" w:cs="Arial"/>
        </w:rPr>
        <w:t>TN</w:t>
      </w:r>
      <w:r w:rsidR="004D2CB8">
        <w:rPr>
          <w:rFonts w:ascii="Arial" w:hAnsi="Arial" w:cs="Arial"/>
        </w:rPr>
        <w:t xml:space="preserve">, there was no significant performance difference between </w:t>
      </w:r>
      <w:r w:rsidR="00050A79">
        <w:rPr>
          <w:rFonts w:ascii="Arial" w:hAnsi="Arial" w:cs="Arial"/>
        </w:rPr>
        <w:t>3 and 5</w:t>
      </w:r>
      <w:r w:rsidR="007B207D">
        <w:rPr>
          <w:rFonts w:ascii="Arial" w:hAnsi="Arial" w:cs="Arial"/>
        </w:rPr>
        <w:t xml:space="preserve"> </w:t>
      </w:r>
      <w:r w:rsidR="00050A79">
        <w:rPr>
          <w:rFonts w:ascii="Arial" w:hAnsi="Arial" w:cs="Arial"/>
        </w:rPr>
        <w:t>MHz for PUSCH</w:t>
      </w:r>
      <w:r w:rsidR="003550A6">
        <w:rPr>
          <w:rFonts w:ascii="Arial" w:hAnsi="Arial" w:cs="Arial"/>
        </w:rPr>
        <w:t>. Th</w:t>
      </w:r>
      <w:r w:rsidR="001F53D8">
        <w:rPr>
          <w:rFonts w:ascii="Arial" w:hAnsi="Arial" w:cs="Arial"/>
        </w:rPr>
        <w:t>us, RAN4</w:t>
      </w:r>
      <w:r w:rsidR="0042698E">
        <w:rPr>
          <w:rFonts w:ascii="Arial" w:hAnsi="Arial" w:cs="Arial"/>
        </w:rPr>
        <w:t xml:space="preserve"> should perform simulations</w:t>
      </w:r>
      <w:r w:rsidR="00FB4635">
        <w:rPr>
          <w:rFonts w:ascii="Arial" w:hAnsi="Arial" w:cs="Arial"/>
        </w:rPr>
        <w:t xml:space="preserve"> to identify if there is enough performance difference to </w:t>
      </w:r>
      <w:r w:rsidR="008C2C69">
        <w:rPr>
          <w:rFonts w:ascii="Arial" w:hAnsi="Arial" w:cs="Arial"/>
        </w:rPr>
        <w:t xml:space="preserve">define </w:t>
      </w:r>
      <w:r w:rsidR="00B35FAC">
        <w:rPr>
          <w:rFonts w:ascii="Arial" w:hAnsi="Arial" w:cs="Arial"/>
        </w:rPr>
        <w:t xml:space="preserve">normal </w:t>
      </w:r>
      <w:r w:rsidR="008C2C69">
        <w:rPr>
          <w:rFonts w:ascii="Arial" w:hAnsi="Arial" w:cs="Arial"/>
        </w:rPr>
        <w:t xml:space="preserve">PUSCH </w:t>
      </w:r>
      <w:r w:rsidR="009904BA">
        <w:rPr>
          <w:rFonts w:ascii="Arial" w:hAnsi="Arial" w:cs="Arial"/>
        </w:rPr>
        <w:t>requirements for NTN.</w:t>
      </w:r>
    </w:p>
    <w:p w14:paraId="554FDB28" w14:textId="210FCD12" w:rsidR="007E7B6F" w:rsidRPr="00361DEF" w:rsidRDefault="00ED15BF" w:rsidP="00BC07D7">
      <w:pPr>
        <w:rPr>
          <w:rFonts w:ascii="Arial" w:hAnsi="Arial" w:cs="Arial"/>
          <w:b/>
          <w:bCs/>
        </w:rPr>
      </w:pPr>
      <w:r w:rsidRPr="00361DEF">
        <w:rPr>
          <w:rFonts w:ascii="Arial" w:hAnsi="Arial" w:cs="Arial"/>
          <w:b/>
          <w:bCs/>
        </w:rPr>
        <w:t>Proposal</w:t>
      </w:r>
      <w:r w:rsidR="006B041D">
        <w:rPr>
          <w:rFonts w:ascii="Arial" w:hAnsi="Arial" w:cs="Arial"/>
          <w:b/>
          <w:bCs/>
        </w:rPr>
        <w:t xml:space="preserve"> </w:t>
      </w:r>
      <w:r w:rsidR="001E5572">
        <w:rPr>
          <w:rFonts w:ascii="Arial" w:hAnsi="Arial" w:cs="Arial"/>
          <w:b/>
          <w:bCs/>
        </w:rPr>
        <w:t>1</w:t>
      </w:r>
      <w:r w:rsidRPr="00361DEF">
        <w:rPr>
          <w:rFonts w:ascii="Arial" w:hAnsi="Arial" w:cs="Arial"/>
          <w:b/>
          <w:bCs/>
        </w:rPr>
        <w:t>: Introduce new PUSCH demodulation requirements for</w:t>
      </w:r>
      <w:r w:rsidR="00C5326D" w:rsidRPr="00361DEF">
        <w:rPr>
          <w:rFonts w:ascii="Arial" w:hAnsi="Arial" w:cs="Arial"/>
          <w:b/>
          <w:bCs/>
        </w:rPr>
        <w:t xml:space="preserve"> NTN with</w:t>
      </w:r>
      <w:r w:rsidRPr="00361DEF">
        <w:rPr>
          <w:rFonts w:ascii="Arial" w:hAnsi="Arial" w:cs="Arial"/>
          <w:b/>
          <w:bCs/>
        </w:rPr>
        <w:t xml:space="preserve"> 3</w:t>
      </w:r>
      <w:r w:rsidR="001E5572">
        <w:rPr>
          <w:rFonts w:ascii="Arial" w:hAnsi="Arial" w:cs="Arial"/>
          <w:b/>
          <w:bCs/>
        </w:rPr>
        <w:t xml:space="preserve"> </w:t>
      </w:r>
      <w:r w:rsidRPr="00361DEF">
        <w:rPr>
          <w:rFonts w:ascii="Arial" w:hAnsi="Arial" w:cs="Arial"/>
          <w:b/>
          <w:bCs/>
        </w:rPr>
        <w:t xml:space="preserve">MHz </w:t>
      </w:r>
      <w:r w:rsidR="000F46DE" w:rsidRPr="00361DEF">
        <w:rPr>
          <w:rFonts w:ascii="Arial" w:hAnsi="Arial" w:cs="Arial"/>
          <w:b/>
          <w:bCs/>
        </w:rPr>
        <w:t>CBW</w:t>
      </w:r>
      <w:r w:rsidR="00C5326D" w:rsidRPr="00361DEF">
        <w:rPr>
          <w:rFonts w:ascii="Arial" w:hAnsi="Arial" w:cs="Arial"/>
          <w:b/>
          <w:bCs/>
        </w:rPr>
        <w:t xml:space="preserve"> and 15 KHz </w:t>
      </w:r>
      <w:r w:rsidR="000F46DE" w:rsidRPr="00361DEF">
        <w:rPr>
          <w:rFonts w:ascii="Arial" w:hAnsi="Arial" w:cs="Arial"/>
          <w:b/>
          <w:bCs/>
        </w:rPr>
        <w:t>SCS</w:t>
      </w:r>
      <w:r w:rsidR="00CF5BDD" w:rsidRPr="00361DEF">
        <w:rPr>
          <w:rFonts w:ascii="Arial" w:hAnsi="Arial" w:cs="Arial"/>
          <w:b/>
          <w:bCs/>
        </w:rPr>
        <w:t xml:space="preserve">, if </w:t>
      </w:r>
      <w:r w:rsidR="007965ED">
        <w:rPr>
          <w:rFonts w:ascii="Arial" w:hAnsi="Arial" w:cs="Arial"/>
          <w:b/>
          <w:bCs/>
        </w:rPr>
        <w:t>3 M</w:t>
      </w:r>
      <w:r w:rsidR="00F77D32">
        <w:rPr>
          <w:rFonts w:ascii="Arial" w:hAnsi="Arial" w:cs="Arial"/>
          <w:b/>
          <w:bCs/>
        </w:rPr>
        <w:t xml:space="preserve">Hz only support for SAN is needed </w:t>
      </w:r>
      <w:r w:rsidR="003655B0">
        <w:rPr>
          <w:rFonts w:ascii="Arial" w:hAnsi="Arial" w:cs="Arial"/>
          <w:b/>
          <w:bCs/>
        </w:rPr>
        <w:t>or</w:t>
      </w:r>
      <w:r w:rsidR="00F77D32">
        <w:rPr>
          <w:rFonts w:ascii="Arial" w:hAnsi="Arial" w:cs="Arial"/>
          <w:b/>
          <w:bCs/>
        </w:rPr>
        <w:t xml:space="preserve"> </w:t>
      </w:r>
      <w:r w:rsidR="00E44C52" w:rsidRPr="00361DEF">
        <w:rPr>
          <w:rFonts w:ascii="Arial" w:hAnsi="Arial" w:cs="Arial"/>
          <w:b/>
          <w:bCs/>
        </w:rPr>
        <w:t>performance difference</w:t>
      </w:r>
      <w:r w:rsidR="00C40FDD" w:rsidRPr="00361DEF">
        <w:rPr>
          <w:rFonts w:ascii="Arial" w:hAnsi="Arial" w:cs="Arial"/>
          <w:b/>
          <w:bCs/>
        </w:rPr>
        <w:t xml:space="preserve"> </w:t>
      </w:r>
      <w:r w:rsidR="00E44C52" w:rsidRPr="00361DEF">
        <w:rPr>
          <w:rFonts w:ascii="Arial" w:hAnsi="Arial" w:cs="Arial"/>
          <w:b/>
          <w:bCs/>
        </w:rPr>
        <w:t>is observed from simulations be</w:t>
      </w:r>
      <w:r w:rsidR="00361DEF" w:rsidRPr="00361DEF">
        <w:rPr>
          <w:rFonts w:ascii="Arial" w:hAnsi="Arial" w:cs="Arial"/>
          <w:b/>
          <w:bCs/>
        </w:rPr>
        <w:t>tween 3 and 5 MHz CBW.</w:t>
      </w:r>
    </w:p>
    <w:p w14:paraId="209E063B" w14:textId="23BAD44C" w:rsidR="007E7B6F" w:rsidRDefault="00326C91" w:rsidP="00BC07D7">
      <w:pPr>
        <w:rPr>
          <w:rFonts w:ascii="Arial" w:hAnsi="Arial" w:cs="Arial"/>
        </w:rPr>
      </w:pPr>
      <w:r>
        <w:rPr>
          <w:rFonts w:ascii="Arial" w:hAnsi="Arial" w:cs="Arial"/>
        </w:rPr>
        <w:t>Further</w:t>
      </w:r>
      <w:r w:rsidR="00361DEF">
        <w:rPr>
          <w:rFonts w:ascii="Arial" w:hAnsi="Arial" w:cs="Arial"/>
        </w:rPr>
        <w:t xml:space="preserve"> for PUCCH, the </w:t>
      </w:r>
      <w:r>
        <w:rPr>
          <w:rFonts w:ascii="Arial" w:hAnsi="Arial" w:cs="Arial"/>
        </w:rPr>
        <w:t>applicability</w:t>
      </w:r>
      <w:r w:rsidR="00361DEF">
        <w:rPr>
          <w:rFonts w:ascii="Arial" w:hAnsi="Arial" w:cs="Arial"/>
        </w:rPr>
        <w:t xml:space="preserve"> </w:t>
      </w:r>
      <w:r>
        <w:rPr>
          <w:rFonts w:ascii="Arial" w:hAnsi="Arial" w:cs="Arial"/>
        </w:rPr>
        <w:t xml:space="preserve">rule for SAN </w:t>
      </w:r>
      <w:r w:rsidR="007F02C0">
        <w:rPr>
          <w:rFonts w:ascii="Arial" w:hAnsi="Arial" w:cs="Arial"/>
        </w:rPr>
        <w:fldChar w:fldCharType="begin"/>
      </w:r>
      <w:r w:rsidR="007F02C0">
        <w:rPr>
          <w:rFonts w:ascii="Arial" w:hAnsi="Arial" w:cs="Arial"/>
        </w:rPr>
        <w:instrText xml:space="preserve"> REF _Ref193799247 \r \h </w:instrText>
      </w:r>
      <w:r w:rsidR="007F02C0">
        <w:rPr>
          <w:rFonts w:ascii="Arial" w:hAnsi="Arial" w:cs="Arial"/>
        </w:rPr>
      </w:r>
      <w:r w:rsidR="007F02C0">
        <w:rPr>
          <w:rFonts w:ascii="Arial" w:hAnsi="Arial" w:cs="Arial"/>
        </w:rPr>
        <w:fldChar w:fldCharType="separate"/>
      </w:r>
      <w:r w:rsidR="007F02C0">
        <w:rPr>
          <w:rFonts w:ascii="Arial" w:hAnsi="Arial" w:cs="Arial"/>
        </w:rPr>
        <w:t>[4]</w:t>
      </w:r>
      <w:r w:rsidR="007F02C0">
        <w:rPr>
          <w:rFonts w:ascii="Arial" w:hAnsi="Arial" w:cs="Arial"/>
        </w:rPr>
        <w:fldChar w:fldCharType="end"/>
      </w:r>
      <w:r w:rsidR="003D4DE1">
        <w:rPr>
          <w:rFonts w:ascii="Arial" w:hAnsi="Arial" w:cs="Arial"/>
        </w:rPr>
        <w:t xml:space="preserve"> </w:t>
      </w:r>
      <w:r>
        <w:rPr>
          <w:rFonts w:ascii="Arial" w:hAnsi="Arial" w:cs="Arial"/>
        </w:rPr>
        <w:t>is sa</w:t>
      </w:r>
      <w:r w:rsidR="004E15EA">
        <w:rPr>
          <w:rFonts w:ascii="Arial" w:hAnsi="Arial" w:cs="Arial"/>
        </w:rPr>
        <w:t>me as PUSCH:</w:t>
      </w:r>
    </w:p>
    <w:p w14:paraId="04B2E66E" w14:textId="4E049391" w:rsidR="00EF2A75" w:rsidRPr="00EF2A75" w:rsidRDefault="00737E6B" w:rsidP="00BC07D7">
      <w:pPr>
        <w:rPr>
          <w:rFonts w:ascii="Arial" w:hAnsi="Arial" w:cs="Arial"/>
        </w:rPr>
      </w:pPr>
      <w:r w:rsidRPr="00737E6B">
        <w:rPr>
          <w:rFonts w:ascii="Arial" w:hAnsi="Arial" w:cs="Arial"/>
          <w:noProof/>
        </w:rPr>
        <mc:AlternateContent>
          <mc:Choice Requires="wps">
            <w:drawing>
              <wp:inline distT="0" distB="0" distL="0" distR="0" wp14:anchorId="128CED31" wp14:editId="3F8CFFF8">
                <wp:extent cx="6032500" cy="1898650"/>
                <wp:effectExtent l="0" t="0" r="25400" b="25400"/>
                <wp:docPr id="153312408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2500" cy="1898650"/>
                        </a:xfrm>
                        <a:prstGeom prst="rect">
                          <a:avLst/>
                        </a:prstGeom>
                        <a:solidFill>
                          <a:srgbClr val="FFFFFF"/>
                        </a:solidFill>
                        <a:ln w="9525">
                          <a:solidFill>
                            <a:srgbClr val="000000"/>
                          </a:solidFill>
                          <a:miter lim="800000"/>
                          <a:headEnd/>
                          <a:tailEnd/>
                        </a:ln>
                      </wps:spPr>
                      <wps:txbx>
                        <w:txbxContent>
                          <w:p w14:paraId="3C4FE83A" w14:textId="77777777" w:rsidR="00606654" w:rsidRPr="00606654" w:rsidRDefault="00606654" w:rsidP="00606654">
                            <w:pPr>
                              <w:rPr>
                                <w:lang w:val="en-GB"/>
                              </w:rPr>
                            </w:pPr>
                            <w:bookmarkStart w:id="75" w:name="_Toc21100100"/>
                            <w:bookmarkStart w:id="76" w:name="_Toc29809898"/>
                            <w:bookmarkStart w:id="77" w:name="_Toc36645283"/>
                            <w:bookmarkStart w:id="78" w:name="_Toc37272337"/>
                            <w:bookmarkStart w:id="79" w:name="_Toc45884583"/>
                            <w:bookmarkStart w:id="80" w:name="_Toc53182606"/>
                            <w:bookmarkStart w:id="81" w:name="_Toc58860347"/>
                            <w:bookmarkStart w:id="82" w:name="_Toc58862851"/>
                            <w:bookmarkStart w:id="83" w:name="_Toc61182844"/>
                            <w:bookmarkStart w:id="84" w:name="_Toc66728159"/>
                            <w:bookmarkStart w:id="85" w:name="_Toc74961963"/>
                            <w:bookmarkStart w:id="86" w:name="_Toc75242873"/>
                            <w:bookmarkStart w:id="87" w:name="_Toc76545219"/>
                            <w:bookmarkStart w:id="88" w:name="_Toc82595322"/>
                            <w:bookmarkStart w:id="89" w:name="_Toc89955353"/>
                            <w:bookmarkStart w:id="90" w:name="_Toc98773780"/>
                            <w:bookmarkStart w:id="91" w:name="_Toc106201541"/>
                            <w:bookmarkStart w:id="92" w:name="_Toc115191395"/>
                            <w:bookmarkStart w:id="93" w:name="_Toc122013225"/>
                            <w:bookmarkStart w:id="94" w:name="_Toc124156044"/>
                            <w:bookmarkStart w:id="95" w:name="_Toc129110029"/>
                            <w:bookmarkStart w:id="96" w:name="_Toc130389149"/>
                            <w:bookmarkStart w:id="97" w:name="_Toc130390222"/>
                            <w:bookmarkStart w:id="98" w:name="_Toc130390910"/>
                            <w:bookmarkStart w:id="99" w:name="_Toc131624674"/>
                            <w:bookmarkStart w:id="100" w:name="_Toc137476107"/>
                            <w:bookmarkStart w:id="101" w:name="_Toc138872762"/>
                            <w:bookmarkStart w:id="102" w:name="_Toc138874348"/>
                            <w:bookmarkStart w:id="103" w:name="_Toc145524947"/>
                            <w:bookmarkStart w:id="104" w:name="_Toc153560072"/>
                            <w:bookmarkStart w:id="105" w:name="_Toc161647372"/>
                            <w:bookmarkStart w:id="106" w:name="_Toc169532959"/>
                            <w:bookmarkStart w:id="107" w:name="_Toc171519560"/>
                            <w:bookmarkStart w:id="108" w:name="_Toc176539290"/>
                            <w:r w:rsidRPr="00606654">
                              <w:rPr>
                                <w:lang w:val="en-GB"/>
                              </w:rPr>
                              <w:t>8.1.2.3.3</w:t>
                            </w:r>
                            <w:r w:rsidRPr="00606654">
                              <w:rPr>
                                <w:lang w:val="en-GB"/>
                              </w:rPr>
                              <w:tab/>
                              <w:t>Applicability of requirements for different channel bandwidths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08CDC6C" w14:textId="77777777" w:rsidR="00606654" w:rsidRPr="00606654" w:rsidRDefault="00606654" w:rsidP="00606654">
                            <w:pPr>
                              <w:rPr>
                                <w:lang w:val="en-GB"/>
                              </w:rPr>
                            </w:pPr>
                            <w:r w:rsidRPr="00606654">
                              <w:rPr>
                                <w:lang w:val="en-GB"/>
                              </w:rPr>
                              <w:t>For each subcarrier spacing declared to be supported by the SAN, the test requirements for a specific channel bandwidth shall apply only if the SAN supports it (see D.7 in table 4.6-1).</w:t>
                            </w:r>
                          </w:p>
                          <w:p w14:paraId="379E17D2" w14:textId="16F115E5" w:rsidR="0067123E" w:rsidRPr="0067123E" w:rsidRDefault="00606654" w:rsidP="00606654">
                            <w:pPr>
                              <w:rPr>
                                <w:lang w:val="en-GB"/>
                              </w:rPr>
                            </w:pPr>
                            <w:r w:rsidRPr="00606654">
                              <w:rPr>
                                <w:lang w:val="en-GB"/>
                              </w:rPr>
                              <w:t xml:space="preserve">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w:t>
                            </w:r>
                            <w:proofErr w:type="spellStart"/>
                            <w:r w:rsidRPr="00606654">
                              <w:rPr>
                                <w:lang w:val="en-GB"/>
                              </w:rPr>
                              <w:t>centered</w:t>
                            </w:r>
                            <w:proofErr w:type="spellEnd"/>
                            <w:r w:rsidRPr="00606654">
                              <w:rPr>
                                <w:lang w:val="en-GB"/>
                              </w:rPr>
                              <w:t xml:space="preserve"> in this widest supported channel bandwidth</w:t>
                            </w:r>
                          </w:p>
                          <w:p w14:paraId="4EC4C4AB" w14:textId="7CEB777B" w:rsidR="00737E6B" w:rsidRPr="00737E6B" w:rsidRDefault="00737E6B">
                            <w:pPr>
                              <w:rPr>
                                <w:lang w:val="en-GB"/>
                              </w:rPr>
                            </w:pPr>
                          </w:p>
                        </w:txbxContent>
                      </wps:txbx>
                      <wps:bodyPr rot="0" vert="horz" wrap="square" lIns="91440" tIns="45720" rIns="91440" bIns="45720" anchor="t" anchorCtr="0">
                        <a:noAutofit/>
                      </wps:bodyPr>
                    </wps:wsp>
                  </a:graphicData>
                </a:graphic>
              </wp:inline>
            </w:drawing>
          </mc:Choice>
          <mc:Fallback>
            <w:pict>
              <v:shape w14:anchorId="128CED31" id="_x0000_s1029" type="#_x0000_t202" style="width:475pt;height:1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">
                <v:textbox>
                  <w:txbxContent>
                    <w:p w14:paraId="3C4FE83A" w14:textId="77777777" w:rsidR="00606654" w:rsidRPr="00606654" w:rsidRDefault="00606654" w:rsidP="00606654">
                      <w:pPr>
                        <w:rPr>
                          <w:lang w:val="en-GB"/>
                        </w:rPr>
                      </w:pPr>
                      <w:bookmarkStart w:id="109" w:name="_Toc21100100"/>
                      <w:bookmarkStart w:id="110" w:name="_Toc29809898"/>
                      <w:bookmarkStart w:id="111" w:name="_Toc36645283"/>
                      <w:bookmarkStart w:id="112" w:name="_Toc37272337"/>
                      <w:bookmarkStart w:id="113" w:name="_Toc45884583"/>
                      <w:bookmarkStart w:id="114" w:name="_Toc53182606"/>
                      <w:bookmarkStart w:id="115" w:name="_Toc58860347"/>
                      <w:bookmarkStart w:id="116" w:name="_Toc58862851"/>
                      <w:bookmarkStart w:id="117" w:name="_Toc61182844"/>
                      <w:bookmarkStart w:id="118" w:name="_Toc66728159"/>
                      <w:bookmarkStart w:id="119" w:name="_Toc74961963"/>
                      <w:bookmarkStart w:id="120" w:name="_Toc75242873"/>
                      <w:bookmarkStart w:id="121" w:name="_Toc76545219"/>
                      <w:bookmarkStart w:id="122" w:name="_Toc82595322"/>
                      <w:bookmarkStart w:id="123" w:name="_Toc89955353"/>
                      <w:bookmarkStart w:id="124" w:name="_Toc98773780"/>
                      <w:bookmarkStart w:id="125" w:name="_Toc106201541"/>
                      <w:bookmarkStart w:id="126" w:name="_Toc115191395"/>
                      <w:bookmarkStart w:id="127" w:name="_Toc122013225"/>
                      <w:bookmarkStart w:id="128" w:name="_Toc124156044"/>
                      <w:bookmarkStart w:id="129" w:name="_Toc129110029"/>
                      <w:bookmarkStart w:id="130" w:name="_Toc130389149"/>
                      <w:bookmarkStart w:id="131" w:name="_Toc130390222"/>
                      <w:bookmarkStart w:id="132" w:name="_Toc130390910"/>
                      <w:bookmarkStart w:id="133" w:name="_Toc131624674"/>
                      <w:bookmarkStart w:id="134" w:name="_Toc137476107"/>
                      <w:bookmarkStart w:id="135" w:name="_Toc138872762"/>
                      <w:bookmarkStart w:id="136" w:name="_Toc138874348"/>
                      <w:bookmarkStart w:id="137" w:name="_Toc145524947"/>
                      <w:bookmarkStart w:id="138" w:name="_Toc153560072"/>
                      <w:bookmarkStart w:id="139" w:name="_Toc161647372"/>
                      <w:bookmarkStart w:id="140" w:name="_Toc169532959"/>
                      <w:bookmarkStart w:id="141" w:name="_Toc171519560"/>
                      <w:bookmarkStart w:id="142" w:name="_Toc176539290"/>
                      <w:r w:rsidRPr="00606654">
                        <w:rPr>
                          <w:lang w:val="en-GB"/>
                        </w:rPr>
                        <w:t>8.1.2.3.3</w:t>
                      </w:r>
                      <w:r w:rsidRPr="00606654">
                        <w:rPr>
                          <w:lang w:val="en-GB"/>
                        </w:rPr>
                        <w:tab/>
                        <w:t>Applicability of requirements for different channel bandwidths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08CDC6C" w14:textId="77777777" w:rsidR="00606654" w:rsidRPr="00606654" w:rsidRDefault="00606654" w:rsidP="00606654">
                      <w:pPr>
                        <w:rPr>
                          <w:lang w:val="en-GB"/>
                        </w:rPr>
                      </w:pPr>
                      <w:r w:rsidRPr="00606654">
                        <w:rPr>
                          <w:lang w:val="en-GB"/>
                        </w:rPr>
                        <w:t>For each subcarrier spacing declared to be supported by the SAN, the test requirements for a specific channel bandwidth shall apply only if the SAN supports it (see D.7 in table 4.6-1).</w:t>
                      </w:r>
                    </w:p>
                    <w:p w14:paraId="379E17D2" w14:textId="16F115E5" w:rsidR="0067123E" w:rsidRPr="0067123E" w:rsidRDefault="00606654" w:rsidP="00606654">
                      <w:pPr>
                        <w:rPr>
                          <w:lang w:val="en-GB"/>
                        </w:rPr>
                      </w:pPr>
                      <w:r w:rsidRPr="00606654">
                        <w:rPr>
                          <w:lang w:val="en-GB"/>
                        </w:rPr>
                        <w:t xml:space="preserve">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w:t>
                      </w:r>
                      <w:proofErr w:type="spellStart"/>
                      <w:r w:rsidRPr="00606654">
                        <w:rPr>
                          <w:lang w:val="en-GB"/>
                        </w:rPr>
                        <w:t>centered</w:t>
                      </w:r>
                      <w:proofErr w:type="spellEnd"/>
                      <w:r w:rsidRPr="00606654">
                        <w:rPr>
                          <w:lang w:val="en-GB"/>
                        </w:rPr>
                        <w:t xml:space="preserve"> in this widest supported channel bandwidth</w:t>
                      </w:r>
                    </w:p>
                    <w:p w14:paraId="4EC4C4AB" w14:textId="7CEB777B" w:rsidR="00737E6B" w:rsidRPr="00737E6B" w:rsidRDefault="00737E6B">
                      <w:pPr>
                        <w:rPr>
                          <w:lang w:val="en-GB"/>
                        </w:rPr>
                      </w:pPr>
                    </w:p>
                  </w:txbxContent>
                </v:textbox>
                <w10:anchorlock/>
              </v:shape>
            </w:pict>
          </mc:Fallback>
        </mc:AlternateContent>
      </w:r>
    </w:p>
    <w:p w14:paraId="13006BB3" w14:textId="246D3601" w:rsidR="007666C2" w:rsidRDefault="0006557E" w:rsidP="00BC07D7">
      <w:pPr>
        <w:rPr>
          <w:rFonts w:ascii="Arial" w:hAnsi="Arial" w:cs="Arial"/>
        </w:rPr>
      </w:pPr>
      <w:r>
        <w:rPr>
          <w:rFonts w:ascii="Arial" w:hAnsi="Arial" w:cs="Arial"/>
        </w:rPr>
        <w:t>According to this applicability rule, the same reasoning</w:t>
      </w:r>
      <w:r w:rsidR="003C5109">
        <w:rPr>
          <w:rFonts w:ascii="Arial" w:hAnsi="Arial" w:cs="Arial"/>
        </w:rPr>
        <w:t xml:space="preserve"> as given for PUSCH</w:t>
      </w:r>
      <w:r w:rsidR="00797D92">
        <w:rPr>
          <w:rFonts w:ascii="Arial" w:hAnsi="Arial" w:cs="Arial"/>
        </w:rPr>
        <w:t xml:space="preserve"> above</w:t>
      </w:r>
      <w:r w:rsidR="003C5109">
        <w:rPr>
          <w:rFonts w:ascii="Arial" w:hAnsi="Arial" w:cs="Arial"/>
        </w:rPr>
        <w:t>,</w:t>
      </w:r>
      <w:r>
        <w:rPr>
          <w:rFonts w:ascii="Arial" w:hAnsi="Arial" w:cs="Arial"/>
        </w:rPr>
        <w:t xml:space="preserve"> is valid for PUCCH </w:t>
      </w:r>
      <w:r w:rsidR="003C5109">
        <w:rPr>
          <w:rFonts w:ascii="Arial" w:hAnsi="Arial" w:cs="Arial"/>
        </w:rPr>
        <w:t>also</w:t>
      </w:r>
      <w:r w:rsidR="00797D92">
        <w:rPr>
          <w:rFonts w:ascii="Arial" w:hAnsi="Arial" w:cs="Arial"/>
        </w:rPr>
        <w:t>,</w:t>
      </w:r>
      <w:r w:rsidR="000E62ED">
        <w:rPr>
          <w:rFonts w:ascii="Arial" w:hAnsi="Arial" w:cs="Arial"/>
        </w:rPr>
        <w:t xml:space="preserve"> to define the PUCCH demodulation requirements</w:t>
      </w:r>
      <w:r w:rsidR="003C5109">
        <w:rPr>
          <w:rFonts w:ascii="Arial" w:hAnsi="Arial" w:cs="Arial"/>
        </w:rPr>
        <w:t>. Fu</w:t>
      </w:r>
      <w:r w:rsidR="00130495">
        <w:rPr>
          <w:rFonts w:ascii="Arial" w:hAnsi="Arial" w:cs="Arial"/>
        </w:rPr>
        <w:t xml:space="preserve">rther, in Rel-18 TN requirements, </w:t>
      </w:r>
      <w:r w:rsidR="002F1B76">
        <w:rPr>
          <w:rFonts w:ascii="Arial" w:hAnsi="Arial" w:cs="Arial"/>
        </w:rPr>
        <w:t>3 MHz CBW requirements were created for PUCCH format 2</w:t>
      </w:r>
      <w:r w:rsidR="007B67BC">
        <w:rPr>
          <w:rFonts w:ascii="Arial" w:hAnsi="Arial" w:cs="Arial"/>
        </w:rPr>
        <w:t xml:space="preserve"> with frequency hopping</w:t>
      </w:r>
      <w:r w:rsidR="002F1B76">
        <w:rPr>
          <w:rFonts w:ascii="Arial" w:hAnsi="Arial" w:cs="Arial"/>
        </w:rPr>
        <w:t>, due to clear performance difference between 3 and 5 MHz CBW.</w:t>
      </w:r>
      <w:r w:rsidR="005243DA">
        <w:rPr>
          <w:rFonts w:ascii="Arial" w:hAnsi="Arial" w:cs="Arial"/>
        </w:rPr>
        <w:t xml:space="preserve"> </w:t>
      </w:r>
      <w:r w:rsidR="00025851">
        <w:rPr>
          <w:rFonts w:ascii="Arial" w:hAnsi="Arial" w:cs="Arial"/>
        </w:rPr>
        <w:t xml:space="preserve">With narrow </w:t>
      </w:r>
      <w:r w:rsidR="00684169">
        <w:rPr>
          <w:rFonts w:ascii="Arial" w:hAnsi="Arial" w:cs="Arial"/>
        </w:rPr>
        <w:t>channel band</w:t>
      </w:r>
      <w:r w:rsidR="00A07056">
        <w:rPr>
          <w:rFonts w:ascii="Arial" w:hAnsi="Arial" w:cs="Arial"/>
        </w:rPr>
        <w:t>width</w:t>
      </w:r>
      <w:r w:rsidR="00025851">
        <w:rPr>
          <w:rFonts w:ascii="Arial" w:hAnsi="Arial" w:cs="Arial"/>
        </w:rPr>
        <w:t>,</w:t>
      </w:r>
      <w:r w:rsidR="00A07056">
        <w:rPr>
          <w:rFonts w:ascii="Arial" w:hAnsi="Arial" w:cs="Arial"/>
        </w:rPr>
        <w:t xml:space="preserve"> the</w:t>
      </w:r>
      <w:r w:rsidR="00620123" w:rsidRPr="00620123">
        <w:rPr>
          <w:rFonts w:ascii="Arial" w:hAnsi="Arial" w:cs="Arial"/>
        </w:rPr>
        <w:t xml:space="preserve"> frequency diversity achieved via intra-slot frequency hopping is reduced</w:t>
      </w:r>
      <w:r w:rsidR="00782932">
        <w:rPr>
          <w:rFonts w:ascii="Arial" w:hAnsi="Arial" w:cs="Arial"/>
        </w:rPr>
        <w:t>, which</w:t>
      </w:r>
      <w:r w:rsidR="00620123" w:rsidRPr="00620123">
        <w:rPr>
          <w:rFonts w:ascii="Arial" w:hAnsi="Arial" w:cs="Arial"/>
        </w:rPr>
        <w:t xml:space="preserve"> causes loss in the PUCCH detection.</w:t>
      </w:r>
      <w:r w:rsidR="00B5681B">
        <w:rPr>
          <w:rFonts w:ascii="Arial" w:hAnsi="Arial" w:cs="Arial"/>
        </w:rPr>
        <w:t xml:space="preserve"> Further,</w:t>
      </w:r>
      <w:r w:rsidR="00C81222">
        <w:rPr>
          <w:rFonts w:ascii="Arial" w:hAnsi="Arial" w:cs="Arial"/>
        </w:rPr>
        <w:t xml:space="preserve"> due</w:t>
      </w:r>
      <w:r w:rsidR="00A07056">
        <w:rPr>
          <w:rFonts w:ascii="Arial" w:hAnsi="Arial" w:cs="Arial"/>
        </w:rPr>
        <w:t xml:space="preserve"> to</w:t>
      </w:r>
      <w:r w:rsidR="00C81222">
        <w:rPr>
          <w:rFonts w:ascii="Arial" w:hAnsi="Arial" w:cs="Arial"/>
        </w:rPr>
        <w:t xml:space="preserve"> narrower </w:t>
      </w:r>
      <w:r w:rsidR="00A07056">
        <w:rPr>
          <w:rFonts w:ascii="Arial" w:hAnsi="Arial" w:cs="Arial"/>
        </w:rPr>
        <w:t>channel bandwidth</w:t>
      </w:r>
      <w:r w:rsidR="00C81222">
        <w:rPr>
          <w:rFonts w:ascii="Arial" w:hAnsi="Arial" w:cs="Arial"/>
        </w:rPr>
        <w:t xml:space="preserve"> </w:t>
      </w:r>
      <w:r w:rsidR="00D06D82">
        <w:rPr>
          <w:rFonts w:ascii="Arial" w:hAnsi="Arial" w:cs="Arial"/>
        </w:rPr>
        <w:t>a smaller</w:t>
      </w:r>
      <w:r w:rsidR="00C81222">
        <w:rPr>
          <w:rFonts w:ascii="Arial" w:hAnsi="Arial" w:cs="Arial"/>
        </w:rPr>
        <w:t xml:space="preserve"> number of sub-carriers are available for hoping and thereby can cause overlap of PUCCH transmissions in the same</w:t>
      </w:r>
      <w:r w:rsidR="00D52EF7">
        <w:rPr>
          <w:rFonts w:ascii="Arial" w:hAnsi="Arial" w:cs="Arial"/>
        </w:rPr>
        <w:t xml:space="preserve"> band causing interference.</w:t>
      </w:r>
      <w:r w:rsidR="00D06D82">
        <w:rPr>
          <w:rFonts w:ascii="Arial" w:hAnsi="Arial" w:cs="Arial"/>
        </w:rPr>
        <w:t xml:space="preserve"> Therefore, it </w:t>
      </w:r>
      <w:r w:rsidR="00825F8E">
        <w:rPr>
          <w:rFonts w:ascii="Arial" w:hAnsi="Arial" w:cs="Arial"/>
        </w:rPr>
        <w:t>seems</w:t>
      </w:r>
      <w:r w:rsidR="00D06D82">
        <w:rPr>
          <w:rFonts w:ascii="Arial" w:hAnsi="Arial" w:cs="Arial"/>
        </w:rPr>
        <w:t xml:space="preserve"> necessary to</w:t>
      </w:r>
      <w:r w:rsidR="00EA53D1">
        <w:rPr>
          <w:rFonts w:ascii="Arial" w:hAnsi="Arial" w:cs="Arial"/>
        </w:rPr>
        <w:t xml:space="preserve"> </w:t>
      </w:r>
      <w:r w:rsidR="00FE2CD3">
        <w:rPr>
          <w:rFonts w:ascii="Arial" w:hAnsi="Arial" w:cs="Arial"/>
        </w:rPr>
        <w:t>simulate and anal</w:t>
      </w:r>
      <w:r w:rsidR="00825F8E">
        <w:rPr>
          <w:rFonts w:ascii="Arial" w:hAnsi="Arial" w:cs="Arial"/>
        </w:rPr>
        <w:t>yze similar aspects for NTN.</w:t>
      </w:r>
    </w:p>
    <w:p w14:paraId="568EFB79" w14:textId="7022B706" w:rsidR="00A30003" w:rsidRPr="00361DEF" w:rsidRDefault="00A30003" w:rsidP="00A30003">
      <w:pPr>
        <w:rPr>
          <w:rFonts w:ascii="Arial" w:hAnsi="Arial" w:cs="Arial"/>
          <w:b/>
          <w:bCs/>
        </w:rPr>
      </w:pPr>
      <w:r w:rsidRPr="00361DEF">
        <w:rPr>
          <w:rFonts w:ascii="Arial" w:hAnsi="Arial" w:cs="Arial"/>
          <w:b/>
          <w:bCs/>
        </w:rPr>
        <w:t>Proposal</w:t>
      </w:r>
      <w:r w:rsidR="00F82B15">
        <w:rPr>
          <w:rFonts w:ascii="Arial" w:hAnsi="Arial" w:cs="Arial"/>
          <w:b/>
          <w:bCs/>
        </w:rPr>
        <w:t xml:space="preserve"> 2</w:t>
      </w:r>
      <w:r w:rsidRPr="00361DEF">
        <w:rPr>
          <w:rFonts w:ascii="Arial" w:hAnsi="Arial" w:cs="Arial"/>
          <w:b/>
          <w:bCs/>
        </w:rPr>
        <w:t>: Introduce new PU</w:t>
      </w:r>
      <w:r>
        <w:rPr>
          <w:rFonts w:ascii="Arial" w:hAnsi="Arial" w:cs="Arial"/>
          <w:b/>
          <w:bCs/>
        </w:rPr>
        <w:t>C</w:t>
      </w:r>
      <w:r w:rsidRPr="00361DEF">
        <w:rPr>
          <w:rFonts w:ascii="Arial" w:hAnsi="Arial" w:cs="Arial"/>
          <w:b/>
          <w:bCs/>
        </w:rPr>
        <w:t>CH demodulation requirements for NTN with 3</w:t>
      </w:r>
      <w:r w:rsidR="00F648FA">
        <w:rPr>
          <w:rFonts w:ascii="Arial" w:hAnsi="Arial" w:cs="Arial"/>
          <w:b/>
          <w:bCs/>
        </w:rPr>
        <w:t xml:space="preserve"> </w:t>
      </w:r>
      <w:r w:rsidRPr="00361DEF">
        <w:rPr>
          <w:rFonts w:ascii="Arial" w:hAnsi="Arial" w:cs="Arial"/>
          <w:b/>
          <w:bCs/>
        </w:rPr>
        <w:t>MHz CBW and 15 KHz SCS, if</w:t>
      </w:r>
      <w:r w:rsidR="00080784">
        <w:rPr>
          <w:rFonts w:ascii="Arial" w:hAnsi="Arial" w:cs="Arial"/>
          <w:b/>
          <w:bCs/>
        </w:rPr>
        <w:t xml:space="preserve"> 3 MHz only support for SAN is needed </w:t>
      </w:r>
      <w:r w:rsidR="003655B0">
        <w:rPr>
          <w:rFonts w:ascii="Arial" w:hAnsi="Arial" w:cs="Arial"/>
          <w:b/>
          <w:bCs/>
        </w:rPr>
        <w:t>or</w:t>
      </w:r>
      <w:r w:rsidRPr="00361DEF">
        <w:rPr>
          <w:rFonts w:ascii="Arial" w:hAnsi="Arial" w:cs="Arial"/>
          <w:b/>
          <w:bCs/>
        </w:rPr>
        <w:t xml:space="preserve"> performance difference is observed from simulations between 3 and 5 MHz CBW.</w:t>
      </w:r>
    </w:p>
    <w:p w14:paraId="1C3FCC58" w14:textId="21710CDD" w:rsidR="00A30003" w:rsidRDefault="00693514" w:rsidP="00BC07D7">
      <w:pPr>
        <w:rPr>
          <w:rFonts w:ascii="Arial" w:hAnsi="Arial" w:cs="Arial"/>
        </w:rPr>
      </w:pPr>
      <w:r>
        <w:rPr>
          <w:rFonts w:ascii="Arial" w:hAnsi="Arial" w:cs="Arial"/>
        </w:rPr>
        <w:t>Further, t</w:t>
      </w:r>
      <w:r w:rsidR="00A019FE">
        <w:rPr>
          <w:rFonts w:ascii="Arial" w:hAnsi="Arial" w:cs="Arial"/>
        </w:rPr>
        <w:t xml:space="preserve">he </w:t>
      </w:r>
      <w:r w:rsidR="00AC73D3">
        <w:rPr>
          <w:rFonts w:ascii="Arial" w:hAnsi="Arial" w:cs="Arial"/>
        </w:rPr>
        <w:t xml:space="preserve">SAN </w:t>
      </w:r>
      <w:r w:rsidR="00A019FE">
        <w:rPr>
          <w:rFonts w:ascii="Arial" w:hAnsi="Arial" w:cs="Arial"/>
        </w:rPr>
        <w:t>demodulation requirements for PRACH</w:t>
      </w:r>
      <w:r w:rsidR="00AC73D3">
        <w:rPr>
          <w:rFonts w:ascii="Arial" w:hAnsi="Arial" w:cs="Arial"/>
        </w:rPr>
        <w:t xml:space="preserve"> </w:t>
      </w:r>
      <w:r w:rsidR="00E3126E">
        <w:rPr>
          <w:rFonts w:ascii="Arial" w:hAnsi="Arial" w:cs="Arial"/>
        </w:rPr>
        <w:t xml:space="preserve">in </w:t>
      </w:r>
      <w:r w:rsidR="007F02C0">
        <w:rPr>
          <w:rFonts w:ascii="Arial" w:hAnsi="Arial" w:cs="Arial"/>
        </w:rPr>
        <w:fldChar w:fldCharType="begin"/>
      </w:r>
      <w:r w:rsidR="007F02C0">
        <w:rPr>
          <w:rFonts w:ascii="Arial" w:hAnsi="Arial" w:cs="Arial"/>
        </w:rPr>
        <w:instrText xml:space="preserve"> REF _Ref193799220 \r \h </w:instrText>
      </w:r>
      <w:r w:rsidR="007F02C0">
        <w:rPr>
          <w:rFonts w:ascii="Arial" w:hAnsi="Arial" w:cs="Arial"/>
        </w:rPr>
      </w:r>
      <w:r w:rsidR="007F02C0">
        <w:rPr>
          <w:rFonts w:ascii="Arial" w:hAnsi="Arial" w:cs="Arial"/>
        </w:rPr>
        <w:fldChar w:fldCharType="separate"/>
      </w:r>
      <w:r w:rsidR="007F02C0">
        <w:rPr>
          <w:rFonts w:ascii="Arial" w:hAnsi="Arial" w:cs="Arial"/>
        </w:rPr>
        <w:t>[2]</w:t>
      </w:r>
      <w:r w:rsidR="007F02C0">
        <w:rPr>
          <w:rFonts w:ascii="Arial" w:hAnsi="Arial" w:cs="Arial"/>
        </w:rPr>
        <w:fldChar w:fldCharType="end"/>
      </w:r>
      <w:r w:rsidR="009C705D">
        <w:rPr>
          <w:rFonts w:ascii="Arial" w:hAnsi="Arial" w:cs="Arial"/>
        </w:rPr>
        <w:t xml:space="preserve"> are defined</w:t>
      </w:r>
      <w:r w:rsidR="00E3126E">
        <w:rPr>
          <w:rFonts w:ascii="Arial" w:hAnsi="Arial" w:cs="Arial"/>
        </w:rPr>
        <w:t xml:space="preserve"> for </w:t>
      </w:r>
      <w:r w:rsidR="005A0E6C">
        <w:rPr>
          <w:rFonts w:ascii="Arial" w:hAnsi="Arial" w:cs="Arial"/>
        </w:rPr>
        <w:t xml:space="preserve">any CBW per SCS. Therefore, RAN4 does not need to </w:t>
      </w:r>
      <w:r w:rsidR="00A77C51">
        <w:rPr>
          <w:rFonts w:ascii="Arial" w:hAnsi="Arial" w:cs="Arial"/>
        </w:rPr>
        <w:t>define requirements for PRACH with 3 MHz CBW.</w:t>
      </w:r>
    </w:p>
    <w:p w14:paraId="016E75E6" w14:textId="4715D12B" w:rsidR="00A77C51" w:rsidRPr="000D47DA" w:rsidRDefault="00A77C51" w:rsidP="00BC07D7">
      <w:pPr>
        <w:rPr>
          <w:rFonts w:ascii="Arial" w:hAnsi="Arial" w:cs="Arial"/>
          <w:b/>
          <w:bCs/>
        </w:rPr>
      </w:pPr>
      <w:r w:rsidRPr="000D47DA">
        <w:rPr>
          <w:rFonts w:ascii="Arial" w:hAnsi="Arial" w:cs="Arial"/>
          <w:b/>
          <w:bCs/>
        </w:rPr>
        <w:t>Proposal</w:t>
      </w:r>
      <w:r w:rsidR="00693514">
        <w:rPr>
          <w:rFonts w:ascii="Arial" w:hAnsi="Arial" w:cs="Arial"/>
          <w:b/>
          <w:bCs/>
        </w:rPr>
        <w:t xml:space="preserve"> 3</w:t>
      </w:r>
      <w:r w:rsidR="000D47DA" w:rsidRPr="000D47DA">
        <w:rPr>
          <w:rFonts w:ascii="Arial" w:hAnsi="Arial" w:cs="Arial"/>
          <w:b/>
          <w:bCs/>
        </w:rPr>
        <w:t xml:space="preserve">: </w:t>
      </w:r>
      <w:r w:rsidR="000D47DA">
        <w:rPr>
          <w:rFonts w:ascii="Arial" w:hAnsi="Arial" w:cs="Arial"/>
          <w:b/>
          <w:bCs/>
        </w:rPr>
        <w:t xml:space="preserve">Do not consider PRACH to </w:t>
      </w:r>
      <w:r w:rsidR="00781D61">
        <w:rPr>
          <w:rFonts w:ascii="Arial" w:hAnsi="Arial" w:cs="Arial"/>
          <w:b/>
          <w:bCs/>
        </w:rPr>
        <w:t xml:space="preserve">define SAN demodulation requirements for NTN with 3 MHz CBW. </w:t>
      </w:r>
    </w:p>
    <w:p w14:paraId="5D12E668" w14:textId="6F4D1800" w:rsidR="00025EA0" w:rsidRPr="00EE1D3C" w:rsidRDefault="00025EA0" w:rsidP="00EE1D3C">
      <w:pPr>
        <w:pStyle w:val="Heading2"/>
        <w:rPr>
          <w:color w:val="auto"/>
        </w:rPr>
      </w:pPr>
      <w:r w:rsidRPr="00EE1D3C">
        <w:rPr>
          <w:color w:val="auto"/>
        </w:rPr>
        <w:t>2.2</w:t>
      </w:r>
      <w:r w:rsidR="00EE1D3C">
        <w:rPr>
          <w:color w:val="auto"/>
        </w:rPr>
        <w:tab/>
      </w:r>
      <w:r w:rsidRPr="00EE1D3C">
        <w:rPr>
          <w:color w:val="auto"/>
        </w:rPr>
        <w:t>Scope</w:t>
      </w:r>
      <w:r w:rsidR="00D43880" w:rsidRPr="00EE1D3C">
        <w:rPr>
          <w:color w:val="auto"/>
        </w:rPr>
        <w:t xml:space="preserve"> of the </w:t>
      </w:r>
      <w:r w:rsidR="00535EBA" w:rsidRPr="00EE1D3C">
        <w:rPr>
          <w:color w:val="auto"/>
        </w:rPr>
        <w:t xml:space="preserve">SAN demodulation </w:t>
      </w:r>
      <w:r w:rsidR="00D43880" w:rsidRPr="00EE1D3C">
        <w:rPr>
          <w:color w:val="auto"/>
        </w:rPr>
        <w:t>requirements</w:t>
      </w:r>
    </w:p>
    <w:p w14:paraId="5FB6495B" w14:textId="44730558" w:rsidR="00C46FD2" w:rsidRDefault="0049733C" w:rsidP="00025EA0">
      <w:pPr>
        <w:pBdr>
          <w:bottom w:val="single" w:sz="4" w:space="1" w:color="auto"/>
        </w:pBdr>
        <w:rPr>
          <w:rFonts w:ascii="Arial" w:hAnsi="Arial" w:cs="Arial"/>
        </w:rPr>
      </w:pPr>
      <w:r>
        <w:rPr>
          <w:rFonts w:ascii="Arial" w:hAnsi="Arial" w:cs="Arial"/>
        </w:rPr>
        <w:t>As per the WID</w:t>
      </w:r>
      <w:r w:rsidR="00957B68">
        <w:rPr>
          <w:rFonts w:ascii="Arial" w:hAnsi="Arial" w:cs="Arial"/>
        </w:rPr>
        <w:t xml:space="preserve"> [1]</w:t>
      </w:r>
      <w:r>
        <w:rPr>
          <w:rFonts w:ascii="Arial" w:hAnsi="Arial" w:cs="Arial"/>
        </w:rPr>
        <w:t>,</w:t>
      </w:r>
      <w:r w:rsidR="00957B68">
        <w:rPr>
          <w:rFonts w:ascii="Arial" w:hAnsi="Arial" w:cs="Arial"/>
        </w:rPr>
        <w:t xml:space="preserve"> NR</w:t>
      </w:r>
      <w:r w:rsidR="007829C8">
        <w:rPr>
          <w:rFonts w:ascii="Arial" w:hAnsi="Arial" w:cs="Arial"/>
        </w:rPr>
        <w:t>-</w:t>
      </w:r>
      <w:r w:rsidR="00957B68">
        <w:rPr>
          <w:rFonts w:ascii="Arial" w:hAnsi="Arial" w:cs="Arial"/>
        </w:rPr>
        <w:t>NTN</w:t>
      </w:r>
      <w:r w:rsidR="00CC2582">
        <w:rPr>
          <w:rFonts w:ascii="Arial" w:hAnsi="Arial" w:cs="Arial"/>
        </w:rPr>
        <w:t xml:space="preserve"> requirements should be defined for FR1 bands- n254, n255 and n256. </w:t>
      </w:r>
      <w:r w:rsidR="008C2FD6">
        <w:rPr>
          <w:rFonts w:ascii="Arial" w:hAnsi="Arial" w:cs="Arial"/>
        </w:rPr>
        <w:t>However, g</w:t>
      </w:r>
      <w:r w:rsidR="00C46FD2">
        <w:rPr>
          <w:rFonts w:ascii="Arial" w:hAnsi="Arial" w:cs="Arial"/>
        </w:rPr>
        <w:t>iven there are no</w:t>
      </w:r>
      <w:r w:rsidR="00C46FD2" w:rsidRPr="00C46FD2">
        <w:rPr>
          <w:rFonts w:ascii="Arial" w:hAnsi="Arial" w:cs="Arial"/>
        </w:rPr>
        <w:t xml:space="preserve"> physical layer enhancement</w:t>
      </w:r>
      <w:r w:rsidR="00DA00DD">
        <w:rPr>
          <w:rFonts w:ascii="Arial" w:hAnsi="Arial" w:cs="Arial"/>
        </w:rPr>
        <w:t>s</w:t>
      </w:r>
      <w:r w:rsidR="00D50302">
        <w:rPr>
          <w:rFonts w:ascii="Arial" w:hAnsi="Arial" w:cs="Arial"/>
        </w:rPr>
        <w:t xml:space="preserve"> in RAN1</w:t>
      </w:r>
      <w:r w:rsidR="00C46FD2" w:rsidRPr="00C46FD2">
        <w:rPr>
          <w:rFonts w:ascii="Arial" w:hAnsi="Arial" w:cs="Arial"/>
        </w:rPr>
        <w:t>, the limited test cases of PUSCH and PUCCH requirements with 3</w:t>
      </w:r>
      <w:r w:rsidR="00F648FA">
        <w:rPr>
          <w:rFonts w:ascii="Arial" w:hAnsi="Arial" w:cs="Arial"/>
        </w:rPr>
        <w:t xml:space="preserve"> </w:t>
      </w:r>
      <w:r w:rsidR="00C46FD2" w:rsidRPr="00C46FD2">
        <w:rPr>
          <w:rFonts w:ascii="Arial" w:hAnsi="Arial" w:cs="Arial"/>
        </w:rPr>
        <w:t>MHz could be checked.</w:t>
      </w:r>
    </w:p>
    <w:p w14:paraId="70410993" w14:textId="67BDD377" w:rsidR="00C46FD2" w:rsidRDefault="00BF1AFE" w:rsidP="00025EA0">
      <w:pPr>
        <w:pBdr>
          <w:bottom w:val="single" w:sz="4" w:space="1" w:color="auto"/>
        </w:pBdr>
        <w:rPr>
          <w:rFonts w:ascii="Arial" w:hAnsi="Arial" w:cs="Arial"/>
          <w:b/>
          <w:bCs/>
        </w:rPr>
      </w:pPr>
      <w:r w:rsidRPr="00621595">
        <w:rPr>
          <w:rFonts w:ascii="Arial" w:hAnsi="Arial" w:cs="Arial"/>
          <w:b/>
          <w:bCs/>
        </w:rPr>
        <w:t>Observation</w:t>
      </w:r>
      <w:r w:rsidR="00556D5E">
        <w:rPr>
          <w:rFonts w:ascii="Arial" w:hAnsi="Arial" w:cs="Arial"/>
          <w:b/>
          <w:bCs/>
        </w:rPr>
        <w:t xml:space="preserve"> </w:t>
      </w:r>
      <w:r w:rsidR="00C77A07">
        <w:rPr>
          <w:rFonts w:ascii="Arial" w:hAnsi="Arial" w:cs="Arial"/>
          <w:b/>
          <w:bCs/>
        </w:rPr>
        <w:t>2</w:t>
      </w:r>
      <w:r w:rsidR="00681EA7" w:rsidRPr="00621595">
        <w:rPr>
          <w:rFonts w:ascii="Arial" w:hAnsi="Arial" w:cs="Arial"/>
          <w:b/>
          <w:bCs/>
        </w:rPr>
        <w:t>:</w:t>
      </w:r>
      <w:r w:rsidRPr="00621595">
        <w:rPr>
          <w:rFonts w:ascii="Arial" w:hAnsi="Arial" w:cs="Arial"/>
          <w:b/>
          <w:bCs/>
        </w:rPr>
        <w:t xml:space="preserve"> </w:t>
      </w:r>
      <w:r w:rsidR="00D61C76" w:rsidRPr="00621595">
        <w:rPr>
          <w:rFonts w:ascii="Arial" w:hAnsi="Arial" w:cs="Arial"/>
          <w:b/>
          <w:bCs/>
        </w:rPr>
        <w:t>Introduce limited test cases</w:t>
      </w:r>
      <w:r w:rsidR="00756896" w:rsidRPr="00621595">
        <w:rPr>
          <w:rFonts w:ascii="Arial" w:hAnsi="Arial" w:cs="Arial"/>
          <w:b/>
          <w:bCs/>
        </w:rPr>
        <w:t xml:space="preserve"> of PUSCH and PUCCH </w:t>
      </w:r>
      <w:r w:rsidR="00621595" w:rsidRPr="00621595">
        <w:rPr>
          <w:rFonts w:ascii="Arial" w:hAnsi="Arial" w:cs="Arial"/>
          <w:b/>
          <w:bCs/>
        </w:rPr>
        <w:t xml:space="preserve">demodulation </w:t>
      </w:r>
      <w:r w:rsidR="00756896" w:rsidRPr="00621595">
        <w:rPr>
          <w:rFonts w:ascii="Arial" w:hAnsi="Arial" w:cs="Arial"/>
          <w:b/>
          <w:bCs/>
        </w:rPr>
        <w:t>requirements</w:t>
      </w:r>
      <w:r w:rsidR="00621595" w:rsidRPr="00621595">
        <w:rPr>
          <w:rFonts w:ascii="Arial" w:hAnsi="Arial" w:cs="Arial"/>
          <w:b/>
          <w:bCs/>
        </w:rPr>
        <w:t xml:space="preserve"> for 3 MHz </w:t>
      </w:r>
      <w:r w:rsidR="00556D5E">
        <w:rPr>
          <w:rFonts w:ascii="Arial" w:hAnsi="Arial" w:cs="Arial"/>
          <w:b/>
          <w:bCs/>
        </w:rPr>
        <w:t xml:space="preserve">CBW </w:t>
      </w:r>
      <w:r w:rsidR="00621595" w:rsidRPr="00621595">
        <w:rPr>
          <w:rFonts w:ascii="Arial" w:hAnsi="Arial" w:cs="Arial"/>
          <w:b/>
          <w:bCs/>
        </w:rPr>
        <w:t>with 15 KHz SCS.</w:t>
      </w:r>
      <w:r w:rsidR="00681EA7" w:rsidRPr="00621595">
        <w:rPr>
          <w:rFonts w:ascii="Arial" w:hAnsi="Arial" w:cs="Arial"/>
          <w:b/>
          <w:bCs/>
        </w:rPr>
        <w:t xml:space="preserve"> </w:t>
      </w:r>
    </w:p>
    <w:p w14:paraId="300731C2" w14:textId="098B5D40" w:rsidR="00D326D5" w:rsidRDefault="00DE4DB1" w:rsidP="00025EA0">
      <w:pPr>
        <w:pBdr>
          <w:bottom w:val="single" w:sz="4" w:space="1" w:color="auto"/>
        </w:pBdr>
        <w:rPr>
          <w:rFonts w:ascii="Arial" w:hAnsi="Arial" w:cs="Arial"/>
        </w:rPr>
      </w:pPr>
      <w:r>
        <w:rPr>
          <w:rFonts w:ascii="Arial" w:hAnsi="Arial" w:cs="Arial"/>
        </w:rPr>
        <w:lastRenderedPageBreak/>
        <w:t>Following cases from existing SAN PUSCH requirements</w:t>
      </w:r>
      <w:r w:rsidR="00B750F3">
        <w:rPr>
          <w:rFonts w:ascii="Arial" w:hAnsi="Arial" w:cs="Arial"/>
        </w:rPr>
        <w:t xml:space="preserve"> </w:t>
      </w:r>
      <w:r w:rsidR="007F02C0">
        <w:rPr>
          <w:rFonts w:ascii="Arial" w:hAnsi="Arial" w:cs="Arial"/>
        </w:rPr>
        <w:fldChar w:fldCharType="begin"/>
      </w:r>
      <w:r w:rsidR="007F02C0">
        <w:rPr>
          <w:rFonts w:ascii="Arial" w:hAnsi="Arial" w:cs="Arial"/>
        </w:rPr>
        <w:instrText xml:space="preserve"> REF _Ref193799220 \r \h </w:instrText>
      </w:r>
      <w:r w:rsidR="007F02C0">
        <w:rPr>
          <w:rFonts w:ascii="Arial" w:hAnsi="Arial" w:cs="Arial"/>
        </w:rPr>
      </w:r>
      <w:r w:rsidR="007F02C0">
        <w:rPr>
          <w:rFonts w:ascii="Arial" w:hAnsi="Arial" w:cs="Arial"/>
        </w:rPr>
        <w:fldChar w:fldCharType="separate"/>
      </w:r>
      <w:r w:rsidR="007F02C0">
        <w:rPr>
          <w:rFonts w:ascii="Arial" w:hAnsi="Arial" w:cs="Arial"/>
        </w:rPr>
        <w:t>[2]</w:t>
      </w:r>
      <w:r w:rsidR="007F02C0">
        <w:rPr>
          <w:rFonts w:ascii="Arial" w:hAnsi="Arial" w:cs="Arial"/>
        </w:rPr>
        <w:fldChar w:fldCharType="end"/>
      </w:r>
      <w:r>
        <w:rPr>
          <w:rFonts w:ascii="Arial" w:hAnsi="Arial" w:cs="Arial"/>
        </w:rPr>
        <w:t xml:space="preserve"> can be considered:</w:t>
      </w:r>
    </w:p>
    <w:p w14:paraId="28E97405" w14:textId="48E15230" w:rsidR="00DE4DB1" w:rsidRDefault="00D67164" w:rsidP="004B03D1">
      <w:pPr>
        <w:pBdr>
          <w:bottom w:val="single" w:sz="4" w:space="1" w:color="auto"/>
        </w:pBdr>
        <w:spacing w:after="0"/>
        <w:rPr>
          <w:rFonts w:ascii="Arial" w:hAnsi="Arial" w:cs="Arial"/>
        </w:rPr>
      </w:pPr>
      <w:r>
        <w:rPr>
          <w:rFonts w:ascii="Arial" w:hAnsi="Arial" w:cs="Arial"/>
        </w:rPr>
        <w:t xml:space="preserve">1) </w:t>
      </w:r>
      <w:r w:rsidR="00944C84" w:rsidRPr="00944C84">
        <w:rPr>
          <w:rFonts w:ascii="Arial" w:hAnsi="Arial" w:cs="Arial"/>
        </w:rPr>
        <w:t>Requirements for PUSCH with transform precoding disabled</w:t>
      </w:r>
      <w:r w:rsidR="001362D7">
        <w:rPr>
          <w:rFonts w:ascii="Arial" w:hAnsi="Arial" w:cs="Arial"/>
        </w:rPr>
        <w:t xml:space="preserve">: </w:t>
      </w:r>
      <w:r w:rsidR="0049128B">
        <w:rPr>
          <w:rFonts w:ascii="Arial" w:hAnsi="Arial" w:cs="Arial"/>
        </w:rPr>
        <w:t>Considering the legacy and baseline requirements, it is reasonable to consider normal PUSCH demodulation requirements.</w:t>
      </w:r>
    </w:p>
    <w:p w14:paraId="2A16263F" w14:textId="77777777" w:rsidR="0049128B" w:rsidRDefault="0049128B" w:rsidP="004B03D1">
      <w:pPr>
        <w:pBdr>
          <w:bottom w:val="single" w:sz="4" w:space="1" w:color="auto"/>
        </w:pBdr>
        <w:spacing w:after="0"/>
        <w:rPr>
          <w:rFonts w:ascii="Arial" w:hAnsi="Arial" w:cs="Arial"/>
        </w:rPr>
      </w:pPr>
    </w:p>
    <w:p w14:paraId="1E7016F6" w14:textId="650E19AD" w:rsidR="00E61CAE" w:rsidRDefault="00E61CAE" w:rsidP="004B03D1">
      <w:pPr>
        <w:pBdr>
          <w:bottom w:val="single" w:sz="4" w:space="1" w:color="auto"/>
        </w:pBdr>
        <w:spacing w:after="0"/>
        <w:rPr>
          <w:rFonts w:ascii="Arial" w:hAnsi="Arial" w:cs="Arial"/>
        </w:rPr>
      </w:pPr>
      <w:r>
        <w:rPr>
          <w:rFonts w:ascii="Arial" w:hAnsi="Arial" w:cs="Arial"/>
        </w:rPr>
        <w:t xml:space="preserve">2) </w:t>
      </w:r>
      <w:r w:rsidRPr="00944C84">
        <w:rPr>
          <w:rFonts w:ascii="Arial" w:hAnsi="Arial" w:cs="Arial"/>
        </w:rPr>
        <w:t xml:space="preserve">Requirements for PUSCH with transform precoding </w:t>
      </w:r>
      <w:r>
        <w:rPr>
          <w:rFonts w:ascii="Arial" w:hAnsi="Arial" w:cs="Arial"/>
        </w:rPr>
        <w:t>enabled</w:t>
      </w:r>
      <w:r w:rsidR="00FD719D">
        <w:rPr>
          <w:rFonts w:ascii="Arial" w:hAnsi="Arial" w:cs="Arial"/>
        </w:rPr>
        <w:t>:</w:t>
      </w:r>
      <w:r w:rsidR="00BE0D36">
        <w:rPr>
          <w:rFonts w:ascii="Arial" w:hAnsi="Arial" w:cs="Arial"/>
        </w:rPr>
        <w:t xml:space="preserve"> NTN application is expected to </w:t>
      </w:r>
      <w:r w:rsidR="00306F02">
        <w:rPr>
          <w:rFonts w:ascii="Arial" w:hAnsi="Arial" w:cs="Arial"/>
        </w:rPr>
        <w:t>provide network in the coverage limited scenario.</w:t>
      </w:r>
      <w:r w:rsidR="00562203">
        <w:rPr>
          <w:rFonts w:ascii="Arial" w:hAnsi="Arial" w:cs="Arial"/>
        </w:rPr>
        <w:t xml:space="preserve"> Therefore, </w:t>
      </w:r>
      <w:r w:rsidR="00690052">
        <w:rPr>
          <w:rFonts w:ascii="Arial" w:hAnsi="Arial" w:cs="Arial"/>
        </w:rPr>
        <w:t>considering larger propagation delays</w:t>
      </w:r>
      <w:r w:rsidR="004A3A8A">
        <w:rPr>
          <w:rFonts w:ascii="Arial" w:hAnsi="Arial" w:cs="Arial"/>
        </w:rPr>
        <w:t xml:space="preserve"> and path loss</w:t>
      </w:r>
      <w:r w:rsidR="00690052">
        <w:rPr>
          <w:rFonts w:ascii="Arial" w:hAnsi="Arial" w:cs="Arial"/>
        </w:rPr>
        <w:t xml:space="preserve"> </w:t>
      </w:r>
      <w:r w:rsidR="00787733">
        <w:rPr>
          <w:rFonts w:ascii="Arial" w:hAnsi="Arial" w:cs="Arial"/>
        </w:rPr>
        <w:t>between SAN and UE</w:t>
      </w:r>
      <w:r w:rsidR="00265C77">
        <w:rPr>
          <w:rFonts w:ascii="Arial" w:hAnsi="Arial" w:cs="Arial"/>
        </w:rPr>
        <w:t>,</w:t>
      </w:r>
      <w:r w:rsidR="00787733">
        <w:rPr>
          <w:rFonts w:ascii="Arial" w:hAnsi="Arial" w:cs="Arial"/>
        </w:rPr>
        <w:t xml:space="preserve"> and high doppler due to satellite speed</w:t>
      </w:r>
      <w:r w:rsidR="00690052">
        <w:rPr>
          <w:rFonts w:ascii="Arial" w:hAnsi="Arial" w:cs="Arial"/>
        </w:rPr>
        <w:t xml:space="preserve">, </w:t>
      </w:r>
      <w:r w:rsidR="00562203">
        <w:rPr>
          <w:rFonts w:ascii="Arial" w:hAnsi="Arial" w:cs="Arial"/>
        </w:rPr>
        <w:t xml:space="preserve">for very low SNR </w:t>
      </w:r>
      <w:r w:rsidR="00CB41F1">
        <w:rPr>
          <w:rFonts w:ascii="Arial" w:hAnsi="Arial" w:cs="Arial"/>
        </w:rPr>
        <w:t>regions in 3</w:t>
      </w:r>
      <w:r w:rsidR="00B750F3">
        <w:rPr>
          <w:rFonts w:ascii="Arial" w:hAnsi="Arial" w:cs="Arial"/>
        </w:rPr>
        <w:t xml:space="preserve"> </w:t>
      </w:r>
      <w:r w:rsidR="00CB41F1">
        <w:rPr>
          <w:rFonts w:ascii="Arial" w:hAnsi="Arial" w:cs="Arial"/>
        </w:rPr>
        <w:t>MHz CBW, transform precoding (DFT</w:t>
      </w:r>
      <w:r w:rsidR="00521DF3">
        <w:rPr>
          <w:rFonts w:ascii="Arial" w:hAnsi="Arial" w:cs="Arial"/>
        </w:rPr>
        <w:t>-s-OFDM</w:t>
      </w:r>
      <w:r w:rsidR="00CB41F1">
        <w:rPr>
          <w:rFonts w:ascii="Arial" w:hAnsi="Arial" w:cs="Arial"/>
        </w:rPr>
        <w:t>)</w:t>
      </w:r>
      <w:r w:rsidR="00521DF3">
        <w:rPr>
          <w:rFonts w:ascii="Arial" w:hAnsi="Arial" w:cs="Arial"/>
        </w:rPr>
        <w:t xml:space="preserve"> seems suitable.</w:t>
      </w:r>
    </w:p>
    <w:p w14:paraId="27CA7A8B" w14:textId="77777777" w:rsidR="00521DF3" w:rsidRDefault="00521DF3" w:rsidP="004B03D1">
      <w:pPr>
        <w:pBdr>
          <w:bottom w:val="single" w:sz="4" w:space="1" w:color="auto"/>
        </w:pBdr>
        <w:spacing w:after="0"/>
        <w:rPr>
          <w:rFonts w:ascii="Arial" w:hAnsi="Arial" w:cs="Arial"/>
        </w:rPr>
      </w:pPr>
    </w:p>
    <w:p w14:paraId="328765E3" w14:textId="65BC8015" w:rsidR="007A7800" w:rsidRDefault="004B03D1" w:rsidP="00CB611F">
      <w:pPr>
        <w:pBdr>
          <w:bottom w:val="single" w:sz="4" w:space="1" w:color="auto"/>
        </w:pBdr>
        <w:spacing w:after="0"/>
        <w:rPr>
          <w:rFonts w:ascii="Arial" w:hAnsi="Arial" w:cs="Arial"/>
        </w:rPr>
      </w:pPr>
      <w:r>
        <w:rPr>
          <w:rFonts w:ascii="Arial" w:hAnsi="Arial" w:cs="Arial"/>
        </w:rPr>
        <w:t xml:space="preserve">3) </w:t>
      </w:r>
      <w:r w:rsidR="00A75B44" w:rsidRPr="00A75B44">
        <w:rPr>
          <w:rFonts w:ascii="Arial" w:hAnsi="Arial" w:cs="Arial"/>
        </w:rPr>
        <w:t>Requirements for PUSCH repetition Type A</w:t>
      </w:r>
      <w:r w:rsidR="00521DF3">
        <w:rPr>
          <w:rFonts w:ascii="Arial" w:hAnsi="Arial" w:cs="Arial"/>
        </w:rPr>
        <w:t>:</w:t>
      </w:r>
      <w:r w:rsidR="00795955">
        <w:rPr>
          <w:rFonts w:ascii="Arial" w:hAnsi="Arial" w:cs="Arial"/>
        </w:rPr>
        <w:t xml:space="preserve"> This transmission scheme </w:t>
      </w:r>
      <w:r w:rsidR="00325844">
        <w:rPr>
          <w:rFonts w:ascii="Arial" w:hAnsi="Arial" w:cs="Arial"/>
        </w:rPr>
        <w:t xml:space="preserve">repeats the PUSCH transmission across multiple slots to improve </w:t>
      </w:r>
      <w:r w:rsidR="00E843F5">
        <w:rPr>
          <w:rFonts w:ascii="Arial" w:hAnsi="Arial" w:cs="Arial"/>
        </w:rPr>
        <w:t xml:space="preserve">decoding reliability </w:t>
      </w:r>
      <w:r w:rsidR="00FA2576">
        <w:rPr>
          <w:rFonts w:ascii="Arial" w:hAnsi="Arial" w:cs="Arial"/>
        </w:rPr>
        <w:t>and enhances robustness of the uplink transmission.</w:t>
      </w:r>
      <w:r w:rsidR="00DC173D">
        <w:rPr>
          <w:rFonts w:ascii="Arial" w:hAnsi="Arial" w:cs="Arial"/>
        </w:rPr>
        <w:t xml:space="preserve"> Considering</w:t>
      </w:r>
      <w:r w:rsidR="004A3A8A">
        <w:rPr>
          <w:rFonts w:ascii="Arial" w:hAnsi="Arial" w:cs="Arial"/>
        </w:rPr>
        <w:t xml:space="preserve"> adverse channel conditions in NTN </w:t>
      </w:r>
      <w:r w:rsidR="009922ED">
        <w:rPr>
          <w:rFonts w:ascii="Arial" w:hAnsi="Arial" w:cs="Arial"/>
        </w:rPr>
        <w:t xml:space="preserve">deployment, </w:t>
      </w:r>
      <w:r w:rsidR="00213C85">
        <w:rPr>
          <w:rFonts w:ascii="Arial" w:hAnsi="Arial" w:cs="Arial"/>
        </w:rPr>
        <w:t xml:space="preserve">redundant transmissions across slots </w:t>
      </w:r>
      <w:r w:rsidR="00ED6544">
        <w:rPr>
          <w:rFonts w:ascii="Arial" w:hAnsi="Arial" w:cs="Arial"/>
        </w:rPr>
        <w:t xml:space="preserve">seems </w:t>
      </w:r>
      <w:r w:rsidR="006D41DF">
        <w:rPr>
          <w:rFonts w:ascii="Arial" w:hAnsi="Arial" w:cs="Arial"/>
        </w:rPr>
        <w:t>appropriate.</w:t>
      </w:r>
      <w:r w:rsidR="00DC173D">
        <w:rPr>
          <w:rFonts w:ascii="Arial" w:hAnsi="Arial" w:cs="Arial"/>
        </w:rPr>
        <w:t xml:space="preserve"> </w:t>
      </w:r>
    </w:p>
    <w:p w14:paraId="3172B13B" w14:textId="77777777" w:rsidR="00CB611F" w:rsidRDefault="00CB611F" w:rsidP="00CB611F">
      <w:pPr>
        <w:pBdr>
          <w:bottom w:val="single" w:sz="4" w:space="1" w:color="auto"/>
        </w:pBdr>
        <w:spacing w:after="0"/>
        <w:rPr>
          <w:rFonts w:ascii="Arial" w:hAnsi="Arial" w:cs="Arial"/>
        </w:rPr>
      </w:pPr>
    </w:p>
    <w:p w14:paraId="0E7F88B9" w14:textId="3754ACAF" w:rsidR="007A7800" w:rsidRDefault="007A7800" w:rsidP="00025EA0">
      <w:pPr>
        <w:pBdr>
          <w:bottom w:val="single" w:sz="4" w:space="1" w:color="auto"/>
        </w:pBdr>
        <w:rPr>
          <w:rFonts w:ascii="Arial" w:hAnsi="Arial" w:cs="Arial"/>
        </w:rPr>
      </w:pPr>
      <w:r>
        <w:rPr>
          <w:rFonts w:ascii="Arial" w:hAnsi="Arial" w:cs="Arial"/>
        </w:rPr>
        <w:t xml:space="preserve">Other </w:t>
      </w:r>
      <w:r w:rsidR="004E6318">
        <w:rPr>
          <w:rFonts w:ascii="Arial" w:hAnsi="Arial" w:cs="Arial"/>
        </w:rPr>
        <w:t>cases are not precluded but can be de-prioritized:</w:t>
      </w:r>
    </w:p>
    <w:p w14:paraId="19E1B0DA" w14:textId="494B0C4F" w:rsidR="00C46FD2" w:rsidRDefault="00E61CAE" w:rsidP="00CB611F">
      <w:pPr>
        <w:pBdr>
          <w:bottom w:val="single" w:sz="4" w:space="1" w:color="auto"/>
        </w:pBdr>
        <w:spacing w:after="0"/>
        <w:rPr>
          <w:rFonts w:ascii="Arial" w:hAnsi="Arial" w:cs="Arial"/>
        </w:rPr>
      </w:pPr>
      <w:r>
        <w:rPr>
          <w:rFonts w:ascii="Arial" w:hAnsi="Arial" w:cs="Arial"/>
        </w:rPr>
        <w:t>1</w:t>
      </w:r>
      <w:r w:rsidR="004E6318">
        <w:rPr>
          <w:rFonts w:ascii="Arial" w:hAnsi="Arial" w:cs="Arial"/>
        </w:rPr>
        <w:t xml:space="preserve">) </w:t>
      </w:r>
      <w:r w:rsidR="00046E09" w:rsidRPr="00046E09">
        <w:rPr>
          <w:rFonts w:ascii="Arial" w:hAnsi="Arial" w:cs="Arial"/>
        </w:rPr>
        <w:t>Requirements for UL timing adjustment</w:t>
      </w:r>
      <w:r w:rsidR="000F1F59">
        <w:rPr>
          <w:rFonts w:ascii="Arial" w:hAnsi="Arial" w:cs="Arial"/>
        </w:rPr>
        <w:t>:</w:t>
      </w:r>
      <w:r w:rsidR="00C945A0">
        <w:rPr>
          <w:rFonts w:ascii="Arial" w:hAnsi="Arial" w:cs="Arial"/>
        </w:rPr>
        <w:t xml:space="preserve"> </w:t>
      </w:r>
      <w:r w:rsidR="00170644">
        <w:rPr>
          <w:rFonts w:ascii="Arial" w:hAnsi="Arial" w:cs="Arial"/>
        </w:rPr>
        <w:t>For the test of UL timing adjustment</w:t>
      </w:r>
      <w:r w:rsidR="00AF52F7">
        <w:rPr>
          <w:rFonts w:ascii="Arial" w:hAnsi="Arial" w:cs="Arial"/>
        </w:rPr>
        <w:t>, the performance is determined by a moving UE and stationary UE</w:t>
      </w:r>
      <w:r w:rsidR="000F5133">
        <w:rPr>
          <w:rFonts w:ascii="Arial" w:hAnsi="Arial" w:cs="Arial"/>
        </w:rPr>
        <w:t>, with 12 PRBs</w:t>
      </w:r>
      <w:r w:rsidR="00BB3A1A">
        <w:rPr>
          <w:rFonts w:ascii="Arial" w:hAnsi="Arial" w:cs="Arial"/>
        </w:rPr>
        <w:t xml:space="preserve"> assigned for each UE for 5</w:t>
      </w:r>
      <w:r w:rsidR="00992FDF">
        <w:rPr>
          <w:rFonts w:ascii="Arial" w:hAnsi="Arial" w:cs="Arial"/>
        </w:rPr>
        <w:t xml:space="preserve"> </w:t>
      </w:r>
      <w:r w:rsidR="00BB3A1A">
        <w:rPr>
          <w:rFonts w:ascii="Arial" w:hAnsi="Arial" w:cs="Arial"/>
        </w:rPr>
        <w:t>MHz CBW</w:t>
      </w:r>
      <w:r w:rsidR="002D4ED4">
        <w:rPr>
          <w:rFonts w:ascii="Arial" w:hAnsi="Arial" w:cs="Arial"/>
        </w:rPr>
        <w:t xml:space="preserve"> / 15</w:t>
      </w:r>
      <w:r w:rsidR="00992FDF">
        <w:rPr>
          <w:rFonts w:ascii="Arial" w:hAnsi="Arial" w:cs="Arial"/>
        </w:rPr>
        <w:t xml:space="preserve"> </w:t>
      </w:r>
      <w:r w:rsidR="002D4ED4">
        <w:rPr>
          <w:rFonts w:ascii="Arial" w:hAnsi="Arial" w:cs="Arial"/>
        </w:rPr>
        <w:t>KHz SCS</w:t>
      </w:r>
      <w:r w:rsidR="006C4B87">
        <w:rPr>
          <w:rFonts w:ascii="Arial" w:hAnsi="Arial" w:cs="Arial"/>
        </w:rPr>
        <w:t>.</w:t>
      </w:r>
      <w:r w:rsidR="002913DF">
        <w:rPr>
          <w:rFonts w:ascii="Arial" w:hAnsi="Arial" w:cs="Arial"/>
        </w:rPr>
        <w:t xml:space="preserve"> </w:t>
      </w:r>
      <w:proofErr w:type="gramStart"/>
      <w:r w:rsidR="002913DF">
        <w:rPr>
          <w:rFonts w:ascii="Arial" w:hAnsi="Arial" w:cs="Arial"/>
        </w:rPr>
        <w:t>For</w:t>
      </w:r>
      <w:proofErr w:type="gramEnd"/>
      <w:r w:rsidR="002913DF">
        <w:rPr>
          <w:rFonts w:ascii="Arial" w:hAnsi="Arial" w:cs="Arial"/>
        </w:rPr>
        <w:t xml:space="preserve"> 3</w:t>
      </w:r>
      <w:r w:rsidR="00992FDF">
        <w:rPr>
          <w:rFonts w:ascii="Arial" w:hAnsi="Arial" w:cs="Arial"/>
        </w:rPr>
        <w:t xml:space="preserve"> </w:t>
      </w:r>
      <w:r w:rsidR="002913DF">
        <w:rPr>
          <w:rFonts w:ascii="Arial" w:hAnsi="Arial" w:cs="Arial"/>
        </w:rPr>
        <w:t>MHz</w:t>
      </w:r>
      <w:r w:rsidR="00992FDF">
        <w:rPr>
          <w:rFonts w:ascii="Arial" w:hAnsi="Arial" w:cs="Arial"/>
        </w:rPr>
        <w:t xml:space="preserve"> CBW, </w:t>
      </w:r>
      <w:r w:rsidR="00517F3E">
        <w:rPr>
          <w:rFonts w:ascii="Arial" w:hAnsi="Arial" w:cs="Arial"/>
        </w:rPr>
        <w:t xml:space="preserve">the RB </w:t>
      </w:r>
      <w:r w:rsidR="00E66D29">
        <w:rPr>
          <w:rFonts w:ascii="Arial" w:hAnsi="Arial" w:cs="Arial"/>
        </w:rPr>
        <w:t>allocation should be scaled and</w:t>
      </w:r>
      <w:r w:rsidR="00001BEA">
        <w:rPr>
          <w:rFonts w:ascii="Arial" w:hAnsi="Arial" w:cs="Arial"/>
        </w:rPr>
        <w:t xml:space="preserve"> we don’t expect reasonable performance difference in this case.</w:t>
      </w:r>
    </w:p>
    <w:p w14:paraId="5FA2246F" w14:textId="77777777" w:rsidR="00C84C68" w:rsidRDefault="00C84C68" w:rsidP="00CB611F">
      <w:pPr>
        <w:pBdr>
          <w:bottom w:val="single" w:sz="4" w:space="1" w:color="auto"/>
        </w:pBdr>
        <w:spacing w:after="0"/>
        <w:rPr>
          <w:rFonts w:ascii="Arial" w:hAnsi="Arial" w:cs="Arial"/>
        </w:rPr>
      </w:pPr>
    </w:p>
    <w:p w14:paraId="5F90B9E3" w14:textId="5D6648C6" w:rsidR="00CB611F" w:rsidRDefault="00CB611F" w:rsidP="00CB611F">
      <w:pPr>
        <w:pBdr>
          <w:bottom w:val="single" w:sz="4" w:space="1" w:color="auto"/>
        </w:pBdr>
        <w:spacing w:after="0"/>
        <w:rPr>
          <w:rFonts w:ascii="Arial" w:hAnsi="Arial" w:cs="Arial"/>
        </w:rPr>
      </w:pPr>
      <w:r>
        <w:rPr>
          <w:rFonts w:ascii="Arial" w:hAnsi="Arial" w:cs="Arial"/>
        </w:rPr>
        <w:t xml:space="preserve">2) </w:t>
      </w:r>
      <w:r w:rsidRPr="00CB611F">
        <w:rPr>
          <w:rFonts w:ascii="Arial" w:hAnsi="Arial" w:cs="Arial"/>
        </w:rPr>
        <w:t>Requirements for PUSCH with DM-RS bundling</w:t>
      </w:r>
      <w:r w:rsidR="00784D3D">
        <w:rPr>
          <w:rFonts w:ascii="Arial" w:hAnsi="Arial" w:cs="Arial"/>
        </w:rPr>
        <w:t xml:space="preserve">: </w:t>
      </w:r>
      <w:r w:rsidR="00E16214">
        <w:rPr>
          <w:rFonts w:ascii="Arial" w:hAnsi="Arial" w:cs="Arial"/>
        </w:rPr>
        <w:t>In this transmission scheme, the DM-RS are bun</w:t>
      </w:r>
      <w:r w:rsidR="008F1FCE">
        <w:rPr>
          <w:rFonts w:ascii="Arial" w:hAnsi="Arial" w:cs="Arial"/>
        </w:rPr>
        <w:t>dled across multiple transmissions</w:t>
      </w:r>
      <w:r w:rsidR="0092125E">
        <w:rPr>
          <w:rFonts w:ascii="Arial" w:hAnsi="Arial" w:cs="Arial"/>
        </w:rPr>
        <w:t xml:space="preserve"> to improve reception coverage and rel</w:t>
      </w:r>
      <w:r w:rsidR="003A6874">
        <w:rPr>
          <w:rFonts w:ascii="Arial" w:hAnsi="Arial" w:cs="Arial"/>
        </w:rPr>
        <w:t xml:space="preserve">iability. However, the existing test case </w:t>
      </w:r>
      <w:r w:rsidR="00D61829">
        <w:rPr>
          <w:rFonts w:ascii="Arial" w:hAnsi="Arial" w:cs="Arial"/>
        </w:rPr>
        <w:t>has 6</w:t>
      </w:r>
      <w:r w:rsidR="003A6874" w:rsidRPr="003A6874">
        <w:rPr>
          <w:rFonts w:ascii="Arial" w:hAnsi="Arial" w:cs="Arial"/>
        </w:rPr>
        <w:t xml:space="preserve"> PRBs in the middle of the test bandwidth for DM-RS Bundling, which may not fit well within 3 MHz (which has ~</w:t>
      </w:r>
      <w:r w:rsidR="003A6874" w:rsidRPr="00AD4A54">
        <w:rPr>
          <w:rFonts w:ascii="Arial" w:hAnsi="Arial" w:cs="Arial"/>
        </w:rPr>
        <w:t>1</w:t>
      </w:r>
      <w:r w:rsidR="00D61829" w:rsidRPr="00AD4A54">
        <w:rPr>
          <w:rFonts w:ascii="Arial" w:hAnsi="Arial" w:cs="Arial"/>
        </w:rPr>
        <w:t>2 to 15</w:t>
      </w:r>
      <w:r w:rsidR="003A6874" w:rsidRPr="003A6874">
        <w:rPr>
          <w:rFonts w:ascii="Arial" w:hAnsi="Arial" w:cs="Arial"/>
        </w:rPr>
        <w:t xml:space="preserve"> PRBs at 15 kHz SCS).</w:t>
      </w:r>
    </w:p>
    <w:p w14:paraId="43036E9A" w14:textId="3CC203D0" w:rsidR="007849EC" w:rsidRDefault="007849EC" w:rsidP="00CB611F">
      <w:pPr>
        <w:pBdr>
          <w:bottom w:val="single" w:sz="4" w:space="1" w:color="auto"/>
        </w:pBdr>
        <w:spacing w:after="0"/>
        <w:rPr>
          <w:rFonts w:ascii="Arial" w:hAnsi="Arial" w:cs="Arial"/>
        </w:rPr>
      </w:pPr>
    </w:p>
    <w:p w14:paraId="03987168" w14:textId="5344C2E8" w:rsidR="008B6991" w:rsidRPr="00C63B44" w:rsidRDefault="008B6991" w:rsidP="00CB611F">
      <w:pPr>
        <w:pBdr>
          <w:bottom w:val="single" w:sz="4" w:space="1" w:color="auto"/>
        </w:pBdr>
        <w:spacing w:after="0"/>
        <w:rPr>
          <w:rFonts w:ascii="Arial" w:hAnsi="Arial" w:cs="Arial"/>
          <w:b/>
          <w:bCs/>
        </w:rPr>
      </w:pPr>
      <w:r w:rsidRPr="00C63B44">
        <w:rPr>
          <w:rFonts w:ascii="Arial" w:hAnsi="Arial" w:cs="Arial"/>
          <w:b/>
          <w:bCs/>
        </w:rPr>
        <w:t>Proposal</w:t>
      </w:r>
      <w:r w:rsidR="0083346F">
        <w:rPr>
          <w:rFonts w:ascii="Arial" w:hAnsi="Arial" w:cs="Arial"/>
          <w:b/>
          <w:bCs/>
        </w:rPr>
        <w:t xml:space="preserve"> 4</w:t>
      </w:r>
      <w:r w:rsidRPr="00C63B44">
        <w:rPr>
          <w:rFonts w:ascii="Arial" w:hAnsi="Arial" w:cs="Arial"/>
          <w:b/>
          <w:bCs/>
        </w:rPr>
        <w:t xml:space="preserve">: </w:t>
      </w:r>
      <w:r w:rsidR="00317296" w:rsidRPr="00C63B44">
        <w:rPr>
          <w:rFonts w:ascii="Arial" w:hAnsi="Arial" w:cs="Arial"/>
          <w:b/>
          <w:bCs/>
        </w:rPr>
        <w:t xml:space="preserve">Consider defining new PUSCH </w:t>
      </w:r>
      <w:r w:rsidR="00F07CFC" w:rsidRPr="00C63B44">
        <w:rPr>
          <w:rFonts w:ascii="Arial" w:hAnsi="Arial" w:cs="Arial"/>
          <w:b/>
          <w:bCs/>
        </w:rPr>
        <w:t>FR1 3 MHz demodulation requirements for SAN:</w:t>
      </w:r>
    </w:p>
    <w:p w14:paraId="27EAD4C4" w14:textId="11796C75" w:rsidR="00F07CFC" w:rsidRPr="00C63B44" w:rsidRDefault="00F07CFC" w:rsidP="00F07CFC">
      <w:pPr>
        <w:pBdr>
          <w:bottom w:val="single" w:sz="4" w:space="1" w:color="auto"/>
        </w:pBdr>
        <w:spacing w:after="0"/>
        <w:rPr>
          <w:rFonts w:ascii="Arial" w:hAnsi="Arial" w:cs="Arial"/>
          <w:b/>
          <w:bCs/>
        </w:rPr>
      </w:pPr>
    </w:p>
    <w:p w14:paraId="16D11492" w14:textId="52DAA02A" w:rsidR="00192F63" w:rsidRPr="00C63B44" w:rsidRDefault="006515A5" w:rsidP="006515A5">
      <w:pPr>
        <w:pBdr>
          <w:bottom w:val="single" w:sz="4" w:space="1" w:color="auto"/>
        </w:pBdr>
        <w:spacing w:after="0"/>
        <w:rPr>
          <w:rFonts w:ascii="Arial" w:hAnsi="Arial" w:cs="Arial"/>
          <w:b/>
          <w:bCs/>
        </w:rPr>
      </w:pPr>
      <w:r w:rsidRPr="00C63B44">
        <w:rPr>
          <w:rFonts w:ascii="Arial" w:hAnsi="Arial" w:cs="Arial"/>
          <w:b/>
          <w:bCs/>
        </w:rPr>
        <w:t xml:space="preserve">- </w:t>
      </w:r>
      <w:r w:rsidR="00192F63" w:rsidRPr="00C63B44">
        <w:rPr>
          <w:rFonts w:ascii="Arial" w:hAnsi="Arial" w:cs="Arial"/>
          <w:b/>
          <w:bCs/>
        </w:rPr>
        <w:t>Requirements for PUSCH with transform precoding disabled</w:t>
      </w:r>
    </w:p>
    <w:p w14:paraId="3F601CC5" w14:textId="7B8F7C29" w:rsidR="00F07CFC" w:rsidRPr="00C63B44" w:rsidRDefault="006515A5" w:rsidP="00CB611F">
      <w:pPr>
        <w:pBdr>
          <w:bottom w:val="single" w:sz="4" w:space="1" w:color="auto"/>
        </w:pBdr>
        <w:spacing w:after="0"/>
        <w:rPr>
          <w:rFonts w:ascii="Arial" w:hAnsi="Arial" w:cs="Arial"/>
          <w:b/>
          <w:bCs/>
        </w:rPr>
      </w:pPr>
      <w:r w:rsidRPr="00C63B44">
        <w:rPr>
          <w:rFonts w:ascii="Arial" w:hAnsi="Arial" w:cs="Arial"/>
          <w:b/>
          <w:bCs/>
        </w:rPr>
        <w:t xml:space="preserve">- </w:t>
      </w:r>
      <w:r w:rsidR="00C63B44" w:rsidRPr="00C63B44">
        <w:rPr>
          <w:rFonts w:ascii="Arial" w:hAnsi="Arial" w:cs="Arial"/>
          <w:b/>
          <w:bCs/>
        </w:rPr>
        <w:t>Requirements for PUSCH with transform precoding enabled</w:t>
      </w:r>
    </w:p>
    <w:p w14:paraId="6021566A" w14:textId="61AFCB31" w:rsidR="00F07CFC" w:rsidRPr="00C63B44" w:rsidRDefault="00C63B44" w:rsidP="00CB611F">
      <w:pPr>
        <w:pBdr>
          <w:bottom w:val="single" w:sz="4" w:space="1" w:color="auto"/>
        </w:pBdr>
        <w:spacing w:after="0"/>
        <w:rPr>
          <w:rFonts w:ascii="Arial" w:hAnsi="Arial" w:cs="Arial"/>
          <w:b/>
          <w:bCs/>
        </w:rPr>
      </w:pPr>
      <w:r w:rsidRPr="00C63B44">
        <w:rPr>
          <w:rFonts w:ascii="Arial" w:hAnsi="Arial" w:cs="Arial"/>
          <w:b/>
          <w:bCs/>
        </w:rPr>
        <w:t>- Requirements for PUSCH repetition Type A</w:t>
      </w:r>
    </w:p>
    <w:p w14:paraId="30F4A91C" w14:textId="77777777" w:rsidR="008B6991" w:rsidRDefault="008B6991" w:rsidP="00CB611F">
      <w:pPr>
        <w:pBdr>
          <w:bottom w:val="single" w:sz="4" w:space="1" w:color="auto"/>
        </w:pBdr>
        <w:spacing w:after="0"/>
        <w:rPr>
          <w:rFonts w:ascii="Arial" w:hAnsi="Arial" w:cs="Arial"/>
        </w:rPr>
      </w:pPr>
    </w:p>
    <w:p w14:paraId="1D3032FA" w14:textId="0DE329F5" w:rsidR="001727A2" w:rsidRDefault="00A6556F" w:rsidP="00CB611F">
      <w:pPr>
        <w:pBdr>
          <w:bottom w:val="single" w:sz="4" w:space="1" w:color="auto"/>
        </w:pBdr>
        <w:spacing w:after="0"/>
        <w:rPr>
          <w:rFonts w:ascii="Arial" w:hAnsi="Arial" w:cs="Arial"/>
          <w:b/>
          <w:bCs/>
        </w:rPr>
      </w:pPr>
      <w:r w:rsidRPr="008B6991">
        <w:rPr>
          <w:rFonts w:ascii="Arial" w:hAnsi="Arial" w:cs="Arial"/>
          <w:b/>
          <w:bCs/>
        </w:rPr>
        <w:t>Observation</w:t>
      </w:r>
      <w:r w:rsidR="0083346F">
        <w:rPr>
          <w:rFonts w:ascii="Arial" w:hAnsi="Arial" w:cs="Arial"/>
          <w:b/>
          <w:bCs/>
        </w:rPr>
        <w:t xml:space="preserve"> </w:t>
      </w:r>
      <w:r w:rsidR="00C77A07">
        <w:rPr>
          <w:rFonts w:ascii="Arial" w:hAnsi="Arial" w:cs="Arial"/>
          <w:b/>
          <w:bCs/>
        </w:rPr>
        <w:t>3</w:t>
      </w:r>
      <w:r w:rsidRPr="008B6991">
        <w:rPr>
          <w:rFonts w:ascii="Arial" w:hAnsi="Arial" w:cs="Arial"/>
          <w:b/>
          <w:bCs/>
        </w:rPr>
        <w:t>:</w:t>
      </w:r>
      <w:r w:rsidR="007F2BF4" w:rsidRPr="008B6991">
        <w:rPr>
          <w:rFonts w:ascii="Arial" w:hAnsi="Arial" w:cs="Arial"/>
          <w:b/>
          <w:bCs/>
        </w:rPr>
        <w:t xml:space="preserve"> </w:t>
      </w:r>
      <w:r w:rsidRPr="008B6991">
        <w:rPr>
          <w:rFonts w:ascii="Arial" w:hAnsi="Arial" w:cs="Arial"/>
          <w:b/>
          <w:bCs/>
        </w:rPr>
        <w:t>R</w:t>
      </w:r>
      <w:r w:rsidR="007F2BF4" w:rsidRPr="008B6991">
        <w:rPr>
          <w:rFonts w:ascii="Arial" w:hAnsi="Arial" w:cs="Arial"/>
          <w:b/>
          <w:bCs/>
        </w:rPr>
        <w:t xml:space="preserve">egarding </w:t>
      </w:r>
      <w:r w:rsidR="006B46C5" w:rsidRPr="008B6991">
        <w:rPr>
          <w:rFonts w:ascii="Arial" w:hAnsi="Arial" w:cs="Arial"/>
          <w:b/>
          <w:bCs/>
        </w:rPr>
        <w:t xml:space="preserve">test </w:t>
      </w:r>
      <w:r w:rsidR="007F2BF4" w:rsidRPr="008B6991">
        <w:rPr>
          <w:rFonts w:ascii="Arial" w:hAnsi="Arial" w:cs="Arial"/>
          <w:b/>
          <w:bCs/>
        </w:rPr>
        <w:t xml:space="preserve">parameter configuration, </w:t>
      </w:r>
      <w:r w:rsidRPr="008B6991">
        <w:rPr>
          <w:rFonts w:ascii="Arial" w:hAnsi="Arial" w:cs="Arial"/>
          <w:b/>
          <w:bCs/>
        </w:rPr>
        <w:t>existing</w:t>
      </w:r>
      <w:r w:rsidR="006B46C5" w:rsidRPr="008B6991">
        <w:rPr>
          <w:rFonts w:ascii="Arial" w:hAnsi="Arial" w:cs="Arial"/>
          <w:b/>
          <w:bCs/>
        </w:rPr>
        <w:t xml:space="preserve"> SAN</w:t>
      </w:r>
      <w:r w:rsidRPr="008B6991">
        <w:rPr>
          <w:rFonts w:ascii="Arial" w:hAnsi="Arial" w:cs="Arial"/>
          <w:b/>
          <w:bCs/>
        </w:rPr>
        <w:t xml:space="preserve"> FR1 c</w:t>
      </w:r>
      <w:r w:rsidR="006B46C5" w:rsidRPr="008B6991">
        <w:rPr>
          <w:rFonts w:ascii="Arial" w:hAnsi="Arial" w:cs="Arial"/>
          <w:b/>
          <w:bCs/>
        </w:rPr>
        <w:t>ould be followed</w:t>
      </w:r>
      <w:r w:rsidR="008B6991" w:rsidRPr="008B6991">
        <w:rPr>
          <w:rFonts w:ascii="Arial" w:hAnsi="Arial" w:cs="Arial"/>
          <w:b/>
          <w:bCs/>
        </w:rPr>
        <w:t xml:space="preserve"> as the starting point.</w:t>
      </w:r>
    </w:p>
    <w:p w14:paraId="2DD7F8DD" w14:textId="77777777" w:rsidR="00D10F40" w:rsidRDefault="00D10F40" w:rsidP="00CB611F">
      <w:pPr>
        <w:pBdr>
          <w:bottom w:val="single" w:sz="4" w:space="1" w:color="auto"/>
        </w:pBdr>
        <w:spacing w:after="0"/>
        <w:rPr>
          <w:rFonts w:ascii="Arial" w:hAnsi="Arial" w:cs="Arial"/>
          <w:b/>
          <w:bCs/>
        </w:rPr>
      </w:pPr>
    </w:p>
    <w:p w14:paraId="45867593" w14:textId="56FE4DEE" w:rsidR="00D10F40" w:rsidRDefault="00251C27" w:rsidP="00CB611F">
      <w:pPr>
        <w:pBdr>
          <w:bottom w:val="single" w:sz="4" w:space="1" w:color="auto"/>
        </w:pBdr>
        <w:spacing w:after="0"/>
        <w:rPr>
          <w:rFonts w:ascii="Arial" w:hAnsi="Arial" w:cs="Arial"/>
        </w:rPr>
      </w:pPr>
      <w:r>
        <w:rPr>
          <w:rFonts w:ascii="Arial" w:hAnsi="Arial" w:cs="Arial"/>
        </w:rPr>
        <w:t>For PUCCH SAN demodulation requirements</w:t>
      </w:r>
      <w:r w:rsidR="00504CDC">
        <w:rPr>
          <w:rFonts w:ascii="Arial" w:hAnsi="Arial" w:cs="Arial"/>
        </w:rPr>
        <w:t xml:space="preserve">, </w:t>
      </w:r>
      <w:r w:rsidR="002F0A9A">
        <w:rPr>
          <w:rFonts w:ascii="Arial" w:hAnsi="Arial" w:cs="Arial"/>
        </w:rPr>
        <w:t>PUCCH formats with enabled frequency hop</w:t>
      </w:r>
      <w:r w:rsidR="005B7918">
        <w:rPr>
          <w:rFonts w:ascii="Arial" w:hAnsi="Arial" w:cs="Arial"/>
        </w:rPr>
        <w:t>p</w:t>
      </w:r>
      <w:r w:rsidR="002F0A9A">
        <w:rPr>
          <w:rFonts w:ascii="Arial" w:hAnsi="Arial" w:cs="Arial"/>
        </w:rPr>
        <w:t>ing can be prioritized, but other formats are not precluded.</w:t>
      </w:r>
    </w:p>
    <w:p w14:paraId="228C1703" w14:textId="77777777" w:rsidR="005B7918" w:rsidRDefault="005B7918" w:rsidP="00CB611F">
      <w:pPr>
        <w:pBdr>
          <w:bottom w:val="single" w:sz="4" w:space="1" w:color="auto"/>
        </w:pBdr>
        <w:spacing w:after="0"/>
        <w:rPr>
          <w:rFonts w:ascii="Arial" w:hAnsi="Arial" w:cs="Arial"/>
        </w:rPr>
      </w:pPr>
    </w:p>
    <w:p w14:paraId="0BB5E5D4" w14:textId="17D6E575" w:rsidR="00DA372F" w:rsidRDefault="005B7918" w:rsidP="00CB611F">
      <w:pPr>
        <w:pBdr>
          <w:bottom w:val="single" w:sz="4" w:space="1" w:color="auto"/>
        </w:pBdr>
        <w:spacing w:after="0"/>
        <w:rPr>
          <w:rFonts w:ascii="Arial" w:hAnsi="Arial" w:cs="Arial"/>
          <w:b/>
          <w:bCs/>
        </w:rPr>
      </w:pPr>
      <w:r w:rsidRPr="00534CB8">
        <w:rPr>
          <w:rFonts w:ascii="Arial" w:hAnsi="Arial" w:cs="Arial"/>
          <w:b/>
          <w:bCs/>
        </w:rPr>
        <w:t>Proposal</w:t>
      </w:r>
      <w:r w:rsidR="003D5FA9">
        <w:rPr>
          <w:rFonts w:ascii="Arial" w:hAnsi="Arial" w:cs="Arial"/>
          <w:b/>
          <w:bCs/>
        </w:rPr>
        <w:t xml:space="preserve"> 5</w:t>
      </w:r>
      <w:r w:rsidRPr="00534CB8">
        <w:rPr>
          <w:rFonts w:ascii="Arial" w:hAnsi="Arial" w:cs="Arial"/>
          <w:b/>
          <w:bCs/>
        </w:rPr>
        <w:t xml:space="preserve">: </w:t>
      </w:r>
      <w:r w:rsidR="00534CB8" w:rsidRPr="00534CB8">
        <w:rPr>
          <w:rFonts w:ascii="Arial" w:hAnsi="Arial" w:cs="Arial"/>
          <w:b/>
          <w:bCs/>
        </w:rPr>
        <w:t>Consider defin</w:t>
      </w:r>
      <w:r w:rsidR="00534CB8">
        <w:rPr>
          <w:rFonts w:ascii="Arial" w:hAnsi="Arial" w:cs="Arial"/>
          <w:b/>
          <w:bCs/>
        </w:rPr>
        <w:t>ing</w:t>
      </w:r>
      <w:r w:rsidR="00534CB8" w:rsidRPr="00534CB8">
        <w:rPr>
          <w:rFonts w:ascii="Arial" w:hAnsi="Arial" w:cs="Arial"/>
          <w:b/>
          <w:bCs/>
        </w:rPr>
        <w:t xml:space="preserve"> new PUCCH FR1 3</w:t>
      </w:r>
      <w:r w:rsidR="0070372E">
        <w:rPr>
          <w:rFonts w:ascii="Arial" w:hAnsi="Arial" w:cs="Arial"/>
          <w:b/>
          <w:bCs/>
        </w:rPr>
        <w:t xml:space="preserve"> </w:t>
      </w:r>
      <w:r w:rsidR="00534CB8" w:rsidRPr="00534CB8">
        <w:rPr>
          <w:rFonts w:ascii="Arial" w:hAnsi="Arial" w:cs="Arial"/>
          <w:b/>
          <w:bCs/>
        </w:rPr>
        <w:t xml:space="preserve">MHz </w:t>
      </w:r>
      <w:r w:rsidR="00793AC6">
        <w:rPr>
          <w:rFonts w:ascii="Arial" w:hAnsi="Arial" w:cs="Arial"/>
          <w:b/>
          <w:bCs/>
        </w:rPr>
        <w:t xml:space="preserve">SAN </w:t>
      </w:r>
      <w:r w:rsidR="00534CB8" w:rsidRPr="00534CB8">
        <w:rPr>
          <w:rFonts w:ascii="Arial" w:hAnsi="Arial" w:cs="Arial"/>
          <w:b/>
          <w:bCs/>
        </w:rPr>
        <w:t>demodulation requirements for format 0/1/2/3/4.</w:t>
      </w:r>
    </w:p>
    <w:p w14:paraId="1D5D519C" w14:textId="577702DE" w:rsidR="005B7918" w:rsidRPr="00534CB8" w:rsidRDefault="00534CB8" w:rsidP="00CB611F">
      <w:pPr>
        <w:pBdr>
          <w:bottom w:val="single" w:sz="4" w:space="1" w:color="auto"/>
        </w:pBdr>
        <w:spacing w:after="0"/>
        <w:rPr>
          <w:rFonts w:ascii="Arial" w:hAnsi="Arial" w:cs="Arial"/>
          <w:b/>
          <w:bCs/>
        </w:rPr>
      </w:pPr>
      <w:r w:rsidRPr="00534CB8">
        <w:rPr>
          <w:rFonts w:ascii="Arial" w:hAnsi="Arial" w:cs="Arial"/>
          <w:b/>
          <w:bCs/>
        </w:rPr>
        <w:t xml:space="preserve">  </w:t>
      </w:r>
    </w:p>
    <w:p w14:paraId="57CF2133" w14:textId="50C0D583" w:rsidR="00C21D78" w:rsidRDefault="00C21D78" w:rsidP="00C21D78">
      <w:pPr>
        <w:pStyle w:val="Heading1"/>
        <w:rPr>
          <w:rFonts w:eastAsia="Yu Gothic"/>
          <w:color w:val="auto"/>
          <w:lang w:eastAsia="ja-JP"/>
        </w:rPr>
      </w:pPr>
      <w:r>
        <w:rPr>
          <w:rFonts w:eastAsia="Yu Gothic" w:hint="eastAsia"/>
          <w:color w:val="auto"/>
          <w:lang w:eastAsia="ja-JP"/>
        </w:rPr>
        <w:lastRenderedPageBreak/>
        <w:t>3</w:t>
      </w:r>
      <w:r w:rsidRPr="00EE1D3C">
        <w:rPr>
          <w:color w:val="auto"/>
        </w:rPr>
        <w:tab/>
      </w:r>
      <w:r>
        <w:rPr>
          <w:rFonts w:eastAsia="Yu Gothic" w:hint="eastAsia"/>
          <w:color w:val="auto"/>
          <w:lang w:eastAsia="ja-JP"/>
        </w:rPr>
        <w:t>UE demodulation requirements</w:t>
      </w:r>
    </w:p>
    <w:p w14:paraId="77921C9B" w14:textId="3284DD35" w:rsidR="00C21D78" w:rsidRDefault="00C21D78" w:rsidP="00C21D78">
      <w:pPr>
        <w:pStyle w:val="Heading2"/>
        <w:rPr>
          <w:rFonts w:eastAsia="Yu Gothic"/>
          <w:color w:val="auto"/>
          <w:lang w:eastAsia="ja-JP"/>
        </w:rPr>
      </w:pPr>
      <w:r w:rsidRPr="00C21D78">
        <w:rPr>
          <w:rFonts w:hint="eastAsia"/>
          <w:color w:val="auto"/>
          <w:lang w:eastAsia="ja-JP"/>
        </w:rPr>
        <w:t>3.1</w:t>
      </w:r>
      <w:r>
        <w:rPr>
          <w:rFonts w:eastAsia="Yu Gothic"/>
          <w:color w:val="auto"/>
          <w:lang w:eastAsia="ja-JP"/>
        </w:rPr>
        <w:tab/>
      </w:r>
      <w:r w:rsidRPr="00C21D78">
        <w:rPr>
          <w:rFonts w:hint="eastAsia"/>
          <w:color w:val="auto"/>
          <w:lang w:eastAsia="ja-JP"/>
        </w:rPr>
        <w:t>General</w:t>
      </w:r>
    </w:p>
    <w:p w14:paraId="2F10BE77" w14:textId="3A70A322" w:rsidR="005D4CFF" w:rsidRPr="00065217" w:rsidRDefault="00065217" w:rsidP="00065217">
      <w:pPr>
        <w:rPr>
          <w:rFonts w:ascii="Arial" w:hAnsi="Arial" w:cs="Arial"/>
          <w:lang w:eastAsia="ja-JP"/>
        </w:rPr>
      </w:pPr>
      <w:r w:rsidRPr="00065217">
        <w:rPr>
          <w:rFonts w:ascii="Arial" w:hAnsi="Arial" w:cs="Arial"/>
          <w:lang w:eastAsia="ja-JP"/>
        </w:rPr>
        <w:t>3GPP introduced new UE feature “support-3MHz-ChannelBW-r18” as the result of Rel-18 WI</w:t>
      </w:r>
      <w:r w:rsidR="000258E1">
        <w:rPr>
          <w:rFonts w:ascii="Arial" w:hAnsi="Arial" w:cs="Arial"/>
          <w:lang w:eastAsia="ja-JP"/>
        </w:rPr>
        <w:t xml:space="preserve"> </w:t>
      </w:r>
      <w:r w:rsidR="004D07BF">
        <w:rPr>
          <w:rFonts w:ascii="Arial" w:hAnsi="Arial" w:cs="Arial"/>
          <w:lang w:eastAsia="ja-JP"/>
        </w:rPr>
        <w:fldChar w:fldCharType="begin"/>
      </w:r>
      <w:r w:rsidR="004D07BF">
        <w:rPr>
          <w:rFonts w:ascii="Arial" w:hAnsi="Arial" w:cs="Arial"/>
          <w:lang w:eastAsia="ja-JP"/>
        </w:rPr>
        <w:instrText xml:space="preserve"> REF _Ref193800246 \r \h </w:instrText>
      </w:r>
      <w:r w:rsidR="004D07BF">
        <w:rPr>
          <w:rFonts w:ascii="Arial" w:hAnsi="Arial" w:cs="Arial"/>
          <w:lang w:eastAsia="ja-JP"/>
        </w:rPr>
      </w:r>
      <w:r w:rsidR="004D07BF">
        <w:rPr>
          <w:rFonts w:ascii="Arial" w:hAnsi="Arial" w:cs="Arial"/>
          <w:lang w:eastAsia="ja-JP"/>
        </w:rPr>
        <w:fldChar w:fldCharType="separate"/>
      </w:r>
      <w:r w:rsidR="004D07BF">
        <w:rPr>
          <w:rFonts w:ascii="Arial" w:hAnsi="Arial" w:cs="Arial"/>
          <w:lang w:eastAsia="ja-JP"/>
        </w:rPr>
        <w:t>[5]</w:t>
      </w:r>
      <w:r w:rsidR="004D07BF">
        <w:rPr>
          <w:rFonts w:ascii="Arial" w:hAnsi="Arial" w:cs="Arial"/>
          <w:lang w:eastAsia="ja-JP"/>
        </w:rPr>
        <w:fldChar w:fldCharType="end"/>
      </w:r>
      <w:r w:rsidRPr="00065217">
        <w:rPr>
          <w:rFonts w:ascii="Arial" w:hAnsi="Arial" w:cs="Arial"/>
          <w:lang w:eastAsia="ja-JP"/>
        </w:rPr>
        <w:t xml:space="preserve">. For the WI less than 5MHz, RAN4 defined PDCCH/PBCH demodulation requirements assuming PRB puncturing </w:t>
      </w:r>
      <w:r w:rsidR="004D07BF">
        <w:rPr>
          <w:rFonts w:ascii="Arial" w:hAnsi="Arial" w:cs="Arial"/>
          <w:lang w:eastAsia="ja-JP"/>
        </w:rPr>
        <w:fldChar w:fldCharType="begin"/>
      </w:r>
      <w:r w:rsidR="004D07BF">
        <w:rPr>
          <w:rFonts w:ascii="Arial" w:hAnsi="Arial" w:cs="Arial"/>
          <w:lang w:eastAsia="ja-JP"/>
        </w:rPr>
        <w:instrText xml:space="preserve"> REF _Ref193800253 \r \h </w:instrText>
      </w:r>
      <w:r w:rsidR="004D07BF">
        <w:rPr>
          <w:rFonts w:ascii="Arial" w:hAnsi="Arial" w:cs="Arial"/>
          <w:lang w:eastAsia="ja-JP"/>
        </w:rPr>
      </w:r>
      <w:r w:rsidR="004D07BF">
        <w:rPr>
          <w:rFonts w:ascii="Arial" w:hAnsi="Arial" w:cs="Arial"/>
          <w:lang w:eastAsia="ja-JP"/>
        </w:rPr>
        <w:fldChar w:fldCharType="separate"/>
      </w:r>
      <w:r w:rsidR="004D07BF">
        <w:rPr>
          <w:rFonts w:ascii="Arial" w:hAnsi="Arial" w:cs="Arial"/>
          <w:lang w:eastAsia="ja-JP"/>
        </w:rPr>
        <w:t>[6]</w:t>
      </w:r>
      <w:r w:rsidR="004D07BF">
        <w:rPr>
          <w:rFonts w:ascii="Arial" w:hAnsi="Arial" w:cs="Arial"/>
          <w:lang w:eastAsia="ja-JP"/>
        </w:rPr>
        <w:fldChar w:fldCharType="end"/>
      </w:r>
      <w:r w:rsidRPr="00065217">
        <w:rPr>
          <w:rFonts w:ascii="Arial" w:hAnsi="Arial" w:cs="Arial"/>
          <w:lang w:eastAsia="ja-JP"/>
        </w:rPr>
        <w:t>. However, RAN4 did not define new PDSCH demodulation requirements for 3MHz CBW, because it is assumed the UE supporting ‘Dedicated Spectrum of Less than 5MHz (support-3MHz-ChannelBW-r18)’ should support other band with 10MHz CBW, according to the operators.</w:t>
      </w:r>
    </w:p>
    <w:p w14:paraId="633F7040" w14:textId="729E5FA2" w:rsidR="00C21D78" w:rsidRDefault="00C21D78" w:rsidP="00C21D78">
      <w:pPr>
        <w:pStyle w:val="Heading2"/>
        <w:rPr>
          <w:rFonts w:eastAsia="Yu Gothic"/>
          <w:color w:val="auto"/>
          <w:lang w:eastAsia="ja-JP"/>
        </w:rPr>
      </w:pPr>
      <w:r w:rsidRPr="00C21D78">
        <w:rPr>
          <w:rFonts w:hint="eastAsia"/>
          <w:color w:val="auto"/>
          <w:lang w:eastAsia="ja-JP"/>
        </w:rPr>
        <w:t>3.2</w:t>
      </w:r>
      <w:r>
        <w:rPr>
          <w:rFonts w:eastAsia="Yu Gothic"/>
          <w:color w:val="auto"/>
          <w:lang w:eastAsia="ja-JP"/>
        </w:rPr>
        <w:tab/>
      </w:r>
      <w:r w:rsidRPr="00C21D78">
        <w:rPr>
          <w:rFonts w:hint="eastAsia"/>
          <w:color w:val="auto"/>
          <w:lang w:eastAsia="ja-JP"/>
        </w:rPr>
        <w:t>S</w:t>
      </w:r>
      <w:r w:rsidRPr="00C21D78">
        <w:rPr>
          <w:color w:val="auto"/>
          <w:lang w:eastAsia="ja-JP"/>
        </w:rPr>
        <w:t>c</w:t>
      </w:r>
      <w:r w:rsidRPr="00C21D78">
        <w:rPr>
          <w:rFonts w:hint="eastAsia"/>
          <w:color w:val="auto"/>
          <w:lang w:eastAsia="ja-JP"/>
        </w:rPr>
        <w:t>ope of the UE demodulation requ</w:t>
      </w:r>
      <w:r>
        <w:rPr>
          <w:rFonts w:eastAsia="Yu Gothic" w:hint="eastAsia"/>
          <w:color w:val="auto"/>
          <w:lang w:eastAsia="ja-JP"/>
        </w:rPr>
        <w:t>irements</w:t>
      </w:r>
    </w:p>
    <w:p w14:paraId="5F0F0886" w14:textId="6454D3DC" w:rsidR="00CB611F" w:rsidRDefault="004D07BF" w:rsidP="004D07BF">
      <w:pPr>
        <w:pStyle w:val="Heading3"/>
        <w:rPr>
          <w:color w:val="auto"/>
        </w:rPr>
      </w:pPr>
      <w:r w:rsidRPr="004D07BF">
        <w:rPr>
          <w:color w:val="auto"/>
          <w:lang w:eastAsia="ja-JP"/>
        </w:rPr>
        <w:t>3.2.1</w:t>
      </w:r>
      <w:r w:rsidRPr="004D07BF">
        <w:rPr>
          <w:color w:val="auto"/>
          <w:lang w:eastAsia="ja-JP"/>
        </w:rPr>
        <w:tab/>
      </w:r>
      <w:r w:rsidRPr="004D07BF">
        <w:rPr>
          <w:color w:val="auto"/>
        </w:rPr>
        <w:t>PDSCH demodulation requirements</w:t>
      </w:r>
    </w:p>
    <w:p w14:paraId="18B5A32C" w14:textId="213E7572" w:rsidR="00B26DA2" w:rsidRDefault="00B26DA2" w:rsidP="00B26DA2">
      <w:pPr>
        <w:rPr>
          <w:rFonts w:ascii="Arial" w:hAnsi="Arial" w:cs="Arial"/>
        </w:rPr>
      </w:pPr>
      <w:r>
        <w:rPr>
          <w:rFonts w:ascii="Arial" w:hAnsi="Arial" w:cs="Arial"/>
        </w:rPr>
        <w:t>RAN4 added to support 3MHz CBW in the existing FR1-NTN bands (</w:t>
      </w:r>
      <w:r w:rsidRPr="00806D2F">
        <w:rPr>
          <w:rFonts w:ascii="Arial" w:hAnsi="Arial" w:cs="Arial"/>
        </w:rPr>
        <w:t xml:space="preserve">n254, n255, and </w:t>
      </w:r>
      <w:r>
        <w:rPr>
          <w:rFonts w:ascii="Arial" w:hAnsi="Arial" w:cs="Arial"/>
        </w:rPr>
        <w:t>n</w:t>
      </w:r>
      <w:r w:rsidRPr="00806D2F">
        <w:rPr>
          <w:rFonts w:ascii="Arial" w:hAnsi="Arial" w:cs="Arial"/>
        </w:rPr>
        <w:t>256</w:t>
      </w:r>
      <w:r>
        <w:rPr>
          <w:rFonts w:ascii="Arial" w:hAnsi="Arial" w:cs="Arial"/>
        </w:rPr>
        <w:t xml:space="preserve">) with SCS=15kHz </w:t>
      </w:r>
      <w:r w:rsidR="00806D2F" w:rsidRPr="00806D2F">
        <w:rPr>
          <w:rFonts w:ascii="Arial" w:hAnsi="Arial" w:cs="Arial"/>
        </w:rPr>
        <w:t>in this WI Enhanced requirements and test methodology for NR and IoT NTN</w:t>
      </w:r>
      <w:r>
        <w:rPr>
          <w:rFonts w:ascii="Arial" w:hAnsi="Arial" w:cs="Arial"/>
        </w:rPr>
        <w:t xml:space="preserve">. Since RAN4 added 3MHz CBW support </w:t>
      </w:r>
      <w:r w:rsidR="005601B5">
        <w:rPr>
          <w:rFonts w:ascii="Arial" w:hAnsi="Arial" w:cs="Arial"/>
        </w:rPr>
        <w:t>in</w:t>
      </w:r>
      <w:r>
        <w:rPr>
          <w:rFonts w:ascii="Arial" w:hAnsi="Arial" w:cs="Arial"/>
        </w:rPr>
        <w:t xml:space="preserve"> the existing bands, we think the NTN UE supporting 3MHz should also support the existing CBWs such as 10MHz. </w:t>
      </w:r>
    </w:p>
    <w:p w14:paraId="7AE886EF" w14:textId="5AC59575" w:rsidR="00806D2F" w:rsidRPr="00806D2F" w:rsidRDefault="005601B5" w:rsidP="00B26DA2">
      <w:pPr>
        <w:rPr>
          <w:rFonts w:ascii="Arial" w:hAnsi="Arial" w:cs="Arial"/>
        </w:rPr>
      </w:pPr>
      <w:r>
        <w:rPr>
          <w:rFonts w:ascii="Arial" w:hAnsi="Arial" w:cs="Arial"/>
        </w:rPr>
        <w:t>S</w:t>
      </w:r>
      <w:r w:rsidR="00B26DA2">
        <w:rPr>
          <w:rFonts w:ascii="Arial" w:hAnsi="Arial" w:cs="Arial"/>
        </w:rPr>
        <w:t xml:space="preserve">ince </w:t>
      </w:r>
      <w:r w:rsidR="00806D2F" w:rsidRPr="00806D2F">
        <w:rPr>
          <w:rFonts w:ascii="Arial" w:hAnsi="Arial" w:cs="Arial"/>
        </w:rPr>
        <w:t xml:space="preserve">there is no </w:t>
      </w:r>
      <w:r w:rsidR="00B26DA2">
        <w:rPr>
          <w:rFonts w:ascii="Arial" w:hAnsi="Arial" w:cs="Arial"/>
        </w:rPr>
        <w:t xml:space="preserve">NTN </w:t>
      </w:r>
      <w:r w:rsidR="00806D2F" w:rsidRPr="00806D2F">
        <w:rPr>
          <w:rFonts w:ascii="Arial" w:hAnsi="Arial" w:cs="Arial"/>
        </w:rPr>
        <w:t>UEs supporting 3MHz only, RAN4 does not need to define a new requirement as we concluded in Rel-18.</w:t>
      </w:r>
    </w:p>
    <w:p w14:paraId="458D7356" w14:textId="39912871" w:rsidR="00806D2F" w:rsidRPr="00806D2F" w:rsidRDefault="00806D2F" w:rsidP="00806D2F">
      <w:pPr>
        <w:rPr>
          <w:rFonts w:ascii="Arial" w:hAnsi="Arial" w:cs="Arial"/>
          <w:b/>
          <w:bCs/>
        </w:rPr>
      </w:pPr>
      <w:r w:rsidRPr="00806D2F">
        <w:rPr>
          <w:rFonts w:ascii="Arial" w:hAnsi="Arial" w:cs="Arial"/>
          <w:b/>
          <w:bCs/>
        </w:rPr>
        <w:t>Observation 4:</w:t>
      </w:r>
      <w:r>
        <w:rPr>
          <w:rFonts w:ascii="Arial" w:hAnsi="Arial" w:cs="Arial"/>
          <w:b/>
          <w:bCs/>
        </w:rPr>
        <w:t xml:space="preserve"> </w:t>
      </w:r>
      <w:r w:rsidRPr="00806D2F">
        <w:rPr>
          <w:rFonts w:ascii="Arial" w:hAnsi="Arial" w:cs="Arial"/>
          <w:b/>
          <w:bCs/>
        </w:rPr>
        <w:t>RAN4 RF added 3MHz CBW with SCS=15kHz in FR1-NTN bands n254, n255, n256.</w:t>
      </w:r>
    </w:p>
    <w:p w14:paraId="5E8E9577" w14:textId="7A25AF6F" w:rsidR="00806D2F" w:rsidRPr="00806D2F" w:rsidRDefault="00806D2F" w:rsidP="00806D2F">
      <w:pPr>
        <w:rPr>
          <w:rFonts w:ascii="Arial" w:hAnsi="Arial" w:cs="Arial"/>
          <w:b/>
          <w:bCs/>
        </w:rPr>
      </w:pPr>
      <w:r w:rsidRPr="00806D2F">
        <w:rPr>
          <w:rFonts w:ascii="Arial" w:hAnsi="Arial" w:cs="Arial"/>
          <w:b/>
          <w:bCs/>
        </w:rPr>
        <w:t xml:space="preserve">Observation 5: RAN4 did not define PDSCH demodulation requirements for 3MHz CBW in Rel-18 because RAN4 assumed UE supporting 3MHz CBW should also support wider channel bandwidth such as 5MHz. </w:t>
      </w:r>
    </w:p>
    <w:p w14:paraId="038A55C1" w14:textId="04C1DDC8" w:rsidR="004D07BF" w:rsidRPr="00806D2F" w:rsidRDefault="00806D2F" w:rsidP="00806D2F">
      <w:pPr>
        <w:rPr>
          <w:rFonts w:ascii="Arial" w:hAnsi="Arial" w:cs="Arial"/>
          <w:b/>
          <w:bCs/>
        </w:rPr>
      </w:pPr>
      <w:r w:rsidRPr="00806D2F">
        <w:rPr>
          <w:rFonts w:ascii="Arial" w:hAnsi="Arial" w:cs="Arial"/>
          <w:b/>
          <w:bCs/>
        </w:rPr>
        <w:t xml:space="preserve">Proposal </w:t>
      </w:r>
      <w:r>
        <w:rPr>
          <w:rFonts w:ascii="Arial" w:hAnsi="Arial" w:cs="Arial"/>
          <w:b/>
          <w:bCs/>
        </w:rPr>
        <w:t xml:space="preserve">6: </w:t>
      </w:r>
      <w:r w:rsidR="00E258EB">
        <w:rPr>
          <w:rFonts w:ascii="Arial" w:hAnsi="Arial" w:cs="Arial"/>
          <w:b/>
          <w:bCs/>
        </w:rPr>
        <w:t xml:space="preserve">No new </w:t>
      </w:r>
      <w:r w:rsidRPr="00806D2F">
        <w:rPr>
          <w:rFonts w:ascii="Arial" w:hAnsi="Arial" w:cs="Arial"/>
          <w:b/>
          <w:bCs/>
        </w:rPr>
        <w:t xml:space="preserve">PDSCH demodulation requirements with 3MHz </w:t>
      </w:r>
      <w:r w:rsidR="00E258EB">
        <w:rPr>
          <w:rFonts w:ascii="Arial" w:hAnsi="Arial" w:cs="Arial"/>
          <w:b/>
          <w:bCs/>
        </w:rPr>
        <w:t xml:space="preserve">CBW in TS 38.101-5, </w:t>
      </w:r>
      <w:r w:rsidRPr="00806D2F">
        <w:rPr>
          <w:rFonts w:ascii="Arial" w:hAnsi="Arial" w:cs="Arial"/>
          <w:b/>
          <w:bCs/>
        </w:rPr>
        <w:t>as same as Rel-18.</w:t>
      </w:r>
      <w:r w:rsidR="00A53F60">
        <w:rPr>
          <w:rFonts w:ascii="Arial" w:hAnsi="Arial" w:cs="Arial"/>
          <w:b/>
          <w:bCs/>
        </w:rPr>
        <w:t xml:space="preserve"> UE supporting 3MHz in NTN bands should pass the existing PDSCH demodulation requirements.  </w:t>
      </w:r>
    </w:p>
    <w:p w14:paraId="3C7CA104" w14:textId="0C70B5FF" w:rsidR="00C21D78" w:rsidRDefault="004D07BF" w:rsidP="004D07BF">
      <w:pPr>
        <w:pStyle w:val="Heading3"/>
        <w:rPr>
          <w:rFonts w:eastAsia="Yu Gothic" w:cs="Arial"/>
          <w:color w:val="auto"/>
          <w:lang w:eastAsia="ja-JP"/>
        </w:rPr>
      </w:pPr>
      <w:r w:rsidRPr="004D07BF">
        <w:rPr>
          <w:rFonts w:eastAsia="Yu Gothic" w:cs="Arial"/>
          <w:color w:val="auto"/>
          <w:lang w:eastAsia="ja-JP"/>
        </w:rPr>
        <w:t>3.2.2</w:t>
      </w:r>
      <w:r w:rsidRPr="004D07BF">
        <w:rPr>
          <w:rFonts w:eastAsia="Yu Gothic" w:cs="Arial"/>
          <w:color w:val="auto"/>
          <w:lang w:eastAsia="ja-JP"/>
        </w:rPr>
        <w:tab/>
        <w:t>PDCCH/PBCH demodulation requirements</w:t>
      </w:r>
    </w:p>
    <w:p w14:paraId="7B8463BD" w14:textId="77777777" w:rsidR="00B95A98" w:rsidRPr="00B95A98" w:rsidRDefault="00B95A98" w:rsidP="00B95A98">
      <w:pPr>
        <w:rPr>
          <w:rFonts w:ascii="Arial" w:hAnsi="Arial" w:cs="Arial"/>
          <w:lang w:eastAsia="ja-JP"/>
        </w:rPr>
      </w:pPr>
      <w:r w:rsidRPr="00B95A98">
        <w:rPr>
          <w:rFonts w:ascii="Arial" w:hAnsi="Arial" w:cs="Arial"/>
          <w:lang w:eastAsia="ja-JP"/>
        </w:rPr>
        <w:t xml:space="preserve">In Rel-18 less than 5MHz WI, RAN4 defined PBCH/PDCCH demodulation requirements with puncturing to fit to 3MHz CBW according to the RAN1 specification. </w:t>
      </w:r>
    </w:p>
    <w:p w14:paraId="20F34106" w14:textId="77777777" w:rsidR="00B95A98" w:rsidRPr="00B95A98" w:rsidRDefault="00B95A98" w:rsidP="00B95A98">
      <w:pPr>
        <w:rPr>
          <w:rFonts w:ascii="Arial" w:hAnsi="Arial" w:cs="Arial"/>
          <w:lang w:eastAsia="ja-JP"/>
        </w:rPr>
      </w:pPr>
      <w:r w:rsidRPr="00B95A98">
        <w:rPr>
          <w:rFonts w:ascii="Arial" w:hAnsi="Arial" w:cs="Arial"/>
          <w:lang w:eastAsia="ja-JP"/>
        </w:rPr>
        <w:t xml:space="preserve">According to TS 38.101-5 Table 8.2.1.1.2-1, it is specified: </w:t>
      </w:r>
    </w:p>
    <w:p w14:paraId="2F12444B" w14:textId="4061A4E1" w:rsidR="00B95A98" w:rsidRPr="00B95A98" w:rsidRDefault="00B95A98" w:rsidP="00B95A98">
      <w:pPr>
        <w:pStyle w:val="ListParagraph"/>
        <w:numPr>
          <w:ilvl w:val="0"/>
          <w:numId w:val="9"/>
        </w:numPr>
        <w:rPr>
          <w:rFonts w:ascii="Arial" w:hAnsi="Arial" w:cs="Arial"/>
          <w:lang w:eastAsia="ja-JP"/>
        </w:rPr>
      </w:pPr>
      <w:r w:rsidRPr="00B95A98">
        <w:rPr>
          <w:rFonts w:ascii="Arial" w:hAnsi="Arial" w:cs="Arial"/>
          <w:lang w:eastAsia="ja-JP"/>
        </w:rPr>
        <w:t xml:space="preserve">“For UE supporting NR NTN access (nonTerrestrialNetwork-r17), the requirements in TS38.101-4 also applies to UE according to applicability rules in TS38.101-4 Clause 5.1, 6.1, 7.1 and 8.1” </w:t>
      </w:r>
    </w:p>
    <w:p w14:paraId="6AD2C52A" w14:textId="7AC841FC" w:rsidR="00B95A98" w:rsidRPr="00B95A98" w:rsidRDefault="00B95A98" w:rsidP="00B95A98">
      <w:pPr>
        <w:rPr>
          <w:rFonts w:ascii="Arial" w:hAnsi="Arial" w:cs="Arial"/>
          <w:lang w:eastAsia="ja-JP"/>
        </w:rPr>
      </w:pPr>
      <w:r w:rsidRPr="00B95A98">
        <w:rPr>
          <w:rFonts w:ascii="Arial" w:hAnsi="Arial" w:cs="Arial"/>
          <w:lang w:eastAsia="ja-JP"/>
        </w:rPr>
        <w:t>This means the UE supporting 3MHz in NTN bands should pass the PDCCH/PBCH demodulation requirements specified for 3MHz CBW in Rel-18. We therefore don’t think RAN4 need to add new PDCCH/PBCH demodulation requirements in TS 38.101-5</w:t>
      </w:r>
      <w:r w:rsidR="00403FAD">
        <w:rPr>
          <w:rFonts w:ascii="Arial" w:hAnsi="Arial" w:cs="Arial"/>
          <w:lang w:eastAsia="ja-JP"/>
        </w:rPr>
        <w:t>.</w:t>
      </w:r>
    </w:p>
    <w:p w14:paraId="17CBCE42" w14:textId="0C9CE523" w:rsidR="00B95A98" w:rsidRPr="00B95A98" w:rsidRDefault="00B95A98" w:rsidP="00B95A98">
      <w:pPr>
        <w:rPr>
          <w:rFonts w:ascii="Arial" w:hAnsi="Arial" w:cs="Arial"/>
          <w:b/>
          <w:bCs/>
          <w:lang w:eastAsia="ja-JP"/>
        </w:rPr>
      </w:pPr>
      <w:r w:rsidRPr="00B95A98">
        <w:rPr>
          <w:rFonts w:ascii="Arial" w:hAnsi="Arial" w:cs="Arial"/>
          <w:b/>
          <w:bCs/>
          <w:lang w:eastAsia="ja-JP"/>
        </w:rPr>
        <w:t>Proposal 7: No new PDCCH/PBCH demodulation requirements with puncturing in TS 38.101-5.</w:t>
      </w:r>
      <w:r w:rsidR="00403FAD">
        <w:rPr>
          <w:rFonts w:ascii="Arial" w:hAnsi="Arial" w:cs="Arial"/>
          <w:b/>
          <w:bCs/>
          <w:lang w:eastAsia="ja-JP"/>
        </w:rPr>
        <w:t xml:space="preserve"> </w:t>
      </w:r>
      <w:r w:rsidR="00403FAD" w:rsidRPr="00403FAD">
        <w:rPr>
          <w:rFonts w:ascii="Arial" w:hAnsi="Arial" w:cs="Arial"/>
          <w:b/>
          <w:bCs/>
          <w:lang w:eastAsia="ja-JP"/>
        </w:rPr>
        <w:t>UE supporting 3MHz in NTN bands should pass the PDCCH/PBCH demodulation requirements specified for 3MHz CBW in Rel-18</w:t>
      </w:r>
      <w:r w:rsidR="00403FAD">
        <w:rPr>
          <w:rFonts w:ascii="Arial" w:hAnsi="Arial" w:cs="Arial"/>
          <w:b/>
          <w:bCs/>
          <w:lang w:eastAsia="ja-JP"/>
        </w:rPr>
        <w:t xml:space="preserve"> TS38.101</w:t>
      </w:r>
      <w:r w:rsidR="00D45170">
        <w:rPr>
          <w:rFonts w:ascii="Arial" w:hAnsi="Arial" w:cs="Arial"/>
          <w:b/>
          <w:bCs/>
          <w:lang w:eastAsia="ja-JP"/>
        </w:rPr>
        <w:t xml:space="preserve">-4. </w:t>
      </w:r>
    </w:p>
    <w:p w14:paraId="578300A2" w14:textId="38E5C512" w:rsidR="00B95A98" w:rsidRDefault="00B95A98" w:rsidP="00B95A98">
      <w:pPr>
        <w:pStyle w:val="Heading3"/>
        <w:rPr>
          <w:rFonts w:eastAsia="Yu Gothic" w:cs="Arial"/>
          <w:color w:val="auto"/>
          <w:lang w:eastAsia="ja-JP"/>
        </w:rPr>
      </w:pPr>
      <w:r w:rsidRPr="004D07BF">
        <w:rPr>
          <w:rFonts w:eastAsia="Yu Gothic" w:cs="Arial"/>
          <w:color w:val="auto"/>
          <w:lang w:eastAsia="ja-JP"/>
        </w:rPr>
        <w:lastRenderedPageBreak/>
        <w:t>3.2.</w:t>
      </w:r>
      <w:r>
        <w:rPr>
          <w:rFonts w:eastAsia="Yu Gothic" w:cs="Arial"/>
          <w:color w:val="auto"/>
          <w:lang w:eastAsia="ja-JP"/>
        </w:rPr>
        <w:t>3</w:t>
      </w:r>
      <w:r w:rsidRPr="004D07BF">
        <w:rPr>
          <w:rFonts w:eastAsia="Yu Gothic" w:cs="Arial"/>
          <w:color w:val="auto"/>
          <w:lang w:eastAsia="ja-JP"/>
        </w:rPr>
        <w:tab/>
      </w:r>
      <w:r>
        <w:rPr>
          <w:rFonts w:eastAsia="Yu Gothic" w:cs="Arial"/>
          <w:color w:val="auto"/>
          <w:lang w:eastAsia="ja-JP"/>
        </w:rPr>
        <w:t>CSI reporting</w:t>
      </w:r>
      <w:r w:rsidRPr="004D07BF">
        <w:rPr>
          <w:rFonts w:eastAsia="Yu Gothic" w:cs="Arial"/>
          <w:color w:val="auto"/>
          <w:lang w:eastAsia="ja-JP"/>
        </w:rPr>
        <w:t xml:space="preserve"> requirements</w:t>
      </w:r>
    </w:p>
    <w:p w14:paraId="7CFE9F60" w14:textId="77777777" w:rsidR="009752D5" w:rsidRPr="009752D5" w:rsidRDefault="009752D5" w:rsidP="009752D5">
      <w:pPr>
        <w:rPr>
          <w:rFonts w:ascii="Arial" w:hAnsi="Arial" w:cs="Arial"/>
          <w:lang w:eastAsia="ja-JP"/>
        </w:rPr>
      </w:pPr>
      <w:r w:rsidRPr="009752D5">
        <w:rPr>
          <w:rFonts w:ascii="Arial" w:hAnsi="Arial" w:cs="Arial"/>
          <w:lang w:eastAsia="ja-JP"/>
        </w:rPr>
        <w:t>RAN4 did not define new CSI reporting requirements with 3MHz CBW in Rel-18. We therefore don’t think RAN4 need to add new CSI reporting requirements in TS 38.101-5.</w:t>
      </w:r>
    </w:p>
    <w:p w14:paraId="58A54633" w14:textId="555C9CFC" w:rsidR="00B95A98" w:rsidRPr="009752D5" w:rsidRDefault="009752D5" w:rsidP="009752D5">
      <w:pPr>
        <w:rPr>
          <w:rFonts w:ascii="Arial" w:hAnsi="Arial" w:cs="Arial"/>
          <w:b/>
          <w:bCs/>
          <w:lang w:eastAsia="ja-JP"/>
        </w:rPr>
      </w:pPr>
      <w:r w:rsidRPr="009752D5">
        <w:rPr>
          <w:rFonts w:ascii="Arial" w:hAnsi="Arial" w:cs="Arial"/>
          <w:b/>
          <w:bCs/>
          <w:lang w:eastAsia="ja-JP"/>
        </w:rPr>
        <w:t>Proposal 8: No new CSI reporting for 3MHz CBW in TS 38.101-5.</w:t>
      </w:r>
    </w:p>
    <w:p w14:paraId="14196FED" w14:textId="498C106B" w:rsidR="00025EA0" w:rsidRPr="006C73EE" w:rsidRDefault="00C21D78" w:rsidP="006C73EE">
      <w:pPr>
        <w:pStyle w:val="Heading1"/>
        <w:rPr>
          <w:rFonts w:eastAsia="Yu Gothic"/>
          <w:color w:val="auto"/>
          <w:lang w:eastAsia="ja-JP"/>
        </w:rPr>
      </w:pPr>
      <w:r w:rsidRPr="006C73EE">
        <w:rPr>
          <w:rFonts w:eastAsia="Yu Gothic" w:hint="eastAsia"/>
          <w:color w:val="auto"/>
          <w:lang w:eastAsia="ja-JP"/>
        </w:rPr>
        <w:t>4</w:t>
      </w:r>
      <w:r w:rsidR="00EE1D3C" w:rsidRPr="006C73EE">
        <w:rPr>
          <w:color w:val="auto"/>
        </w:rPr>
        <w:tab/>
      </w:r>
      <w:r w:rsidR="00025EA0" w:rsidRPr="006C73EE">
        <w:rPr>
          <w:color w:val="auto"/>
        </w:rPr>
        <w:t>Conclusions</w:t>
      </w:r>
    </w:p>
    <w:p w14:paraId="510F12A5" w14:textId="4D2431CB" w:rsidR="006C73EE" w:rsidRDefault="003E5898" w:rsidP="003E5898">
      <w:pPr>
        <w:pStyle w:val="Heading2"/>
        <w:rPr>
          <w:rFonts w:eastAsia="Yu Gothic"/>
          <w:color w:val="auto"/>
          <w:lang w:eastAsia="ja-JP"/>
        </w:rPr>
      </w:pPr>
      <w:r>
        <w:rPr>
          <w:rFonts w:eastAsia="Yu Gothic" w:hint="eastAsia"/>
          <w:color w:val="auto"/>
          <w:lang w:eastAsia="ja-JP"/>
        </w:rPr>
        <w:t>4</w:t>
      </w:r>
      <w:r w:rsidRPr="00C21D78">
        <w:rPr>
          <w:rFonts w:hint="eastAsia"/>
          <w:color w:val="auto"/>
          <w:lang w:eastAsia="ja-JP"/>
        </w:rPr>
        <w:t>.1</w:t>
      </w:r>
      <w:r>
        <w:rPr>
          <w:rFonts w:eastAsia="Yu Gothic"/>
          <w:color w:val="auto"/>
          <w:lang w:eastAsia="ja-JP"/>
        </w:rPr>
        <w:tab/>
      </w:r>
      <w:r>
        <w:rPr>
          <w:rFonts w:eastAsia="Yu Gothic" w:hint="eastAsia"/>
          <w:color w:val="auto"/>
          <w:lang w:eastAsia="ja-JP"/>
        </w:rPr>
        <w:t xml:space="preserve">SAN demodulation </w:t>
      </w:r>
      <w:r w:rsidR="006C73EE">
        <w:rPr>
          <w:rFonts w:eastAsia="Yu Gothic"/>
          <w:color w:val="auto"/>
          <w:lang w:eastAsia="ja-JP"/>
        </w:rPr>
        <w:t>requirements</w:t>
      </w:r>
    </w:p>
    <w:p w14:paraId="64FB92B7" w14:textId="77777777" w:rsidR="006C73EE" w:rsidRPr="006C73EE" w:rsidRDefault="006C73EE" w:rsidP="006C73EE">
      <w:pPr>
        <w:rPr>
          <w:rFonts w:ascii="Arial" w:hAnsi="Arial" w:cs="Arial"/>
          <w:lang w:eastAsia="ja-JP"/>
        </w:rPr>
      </w:pPr>
      <w:r w:rsidRPr="006C73EE">
        <w:rPr>
          <w:rFonts w:ascii="Arial" w:hAnsi="Arial" w:cs="Arial"/>
          <w:lang w:eastAsia="ja-JP"/>
        </w:rPr>
        <w:t xml:space="preserve">Based on the above discussion, following observations are made: </w:t>
      </w:r>
    </w:p>
    <w:p w14:paraId="22385B69" w14:textId="77777777" w:rsidR="006C73EE" w:rsidRPr="006C73EE" w:rsidRDefault="006C73EE" w:rsidP="006C73EE">
      <w:pPr>
        <w:rPr>
          <w:rFonts w:ascii="Arial" w:hAnsi="Arial" w:cs="Arial"/>
          <w:b/>
          <w:bCs/>
          <w:lang w:eastAsia="ja-JP"/>
        </w:rPr>
      </w:pPr>
      <w:r w:rsidRPr="006C73EE">
        <w:rPr>
          <w:rFonts w:ascii="Arial" w:hAnsi="Arial" w:cs="Arial"/>
          <w:b/>
          <w:bCs/>
          <w:lang w:eastAsia="ja-JP"/>
        </w:rPr>
        <w:t>Observation 1: Consider introducing new PUSCH and PUCCH demodulation requirements for 3 MHz CBW with 15 KHz SCS, due to different channel models and FRC parameters for NTN.</w:t>
      </w:r>
    </w:p>
    <w:p w14:paraId="67179852" w14:textId="77777777" w:rsidR="006C73EE" w:rsidRPr="006C73EE" w:rsidRDefault="006C73EE" w:rsidP="006C73EE">
      <w:pPr>
        <w:rPr>
          <w:rFonts w:ascii="Arial" w:hAnsi="Arial" w:cs="Arial"/>
          <w:b/>
          <w:bCs/>
          <w:lang w:eastAsia="ja-JP"/>
        </w:rPr>
      </w:pPr>
      <w:r w:rsidRPr="006C73EE">
        <w:rPr>
          <w:rFonts w:ascii="Arial" w:hAnsi="Arial" w:cs="Arial"/>
          <w:b/>
          <w:bCs/>
          <w:lang w:eastAsia="ja-JP"/>
        </w:rPr>
        <w:t xml:space="preserve">Observation 2: Introduce limited test cases of PUSCH and PUCCH demodulation requirements for 3 MHz CBW with 15 KHz SCS. </w:t>
      </w:r>
    </w:p>
    <w:p w14:paraId="3D07A73F" w14:textId="0F3B5F14" w:rsidR="006C73EE" w:rsidRPr="006C73EE" w:rsidRDefault="006C73EE" w:rsidP="006C73EE">
      <w:pPr>
        <w:rPr>
          <w:rFonts w:ascii="Arial" w:hAnsi="Arial" w:cs="Arial"/>
          <w:b/>
          <w:bCs/>
          <w:lang w:eastAsia="ja-JP"/>
        </w:rPr>
      </w:pPr>
      <w:r w:rsidRPr="006C73EE">
        <w:rPr>
          <w:rFonts w:ascii="Arial" w:hAnsi="Arial" w:cs="Arial"/>
          <w:b/>
          <w:bCs/>
          <w:lang w:eastAsia="ja-JP"/>
        </w:rPr>
        <w:t>Observation 3: Regarding test parameter configuration, existing SAN FR1 could be followed as the starting point.</w:t>
      </w:r>
    </w:p>
    <w:p w14:paraId="236DFCF1" w14:textId="77777777" w:rsidR="006C73EE" w:rsidRPr="006C73EE" w:rsidRDefault="006C73EE" w:rsidP="006C73EE">
      <w:pPr>
        <w:rPr>
          <w:rFonts w:ascii="Arial" w:hAnsi="Arial" w:cs="Arial"/>
          <w:lang w:eastAsia="ja-JP"/>
        </w:rPr>
      </w:pPr>
      <w:r w:rsidRPr="006C73EE">
        <w:rPr>
          <w:rFonts w:ascii="Arial" w:hAnsi="Arial" w:cs="Arial"/>
          <w:lang w:eastAsia="ja-JP"/>
        </w:rPr>
        <w:t xml:space="preserve">Based on the above discussion, following proposals are made: </w:t>
      </w:r>
    </w:p>
    <w:p w14:paraId="4D8D675E" w14:textId="311283F9" w:rsidR="006C73EE" w:rsidRPr="006C73EE" w:rsidRDefault="006C73EE" w:rsidP="006C73EE">
      <w:pPr>
        <w:rPr>
          <w:rFonts w:ascii="Arial" w:hAnsi="Arial" w:cs="Arial"/>
          <w:b/>
          <w:bCs/>
          <w:lang w:eastAsia="ja-JP"/>
        </w:rPr>
      </w:pPr>
      <w:r w:rsidRPr="006C73EE">
        <w:rPr>
          <w:rFonts w:ascii="Arial" w:hAnsi="Arial" w:cs="Arial"/>
          <w:b/>
          <w:bCs/>
          <w:lang w:eastAsia="ja-JP"/>
        </w:rPr>
        <w:t xml:space="preserve">Proposal 1: </w:t>
      </w:r>
      <w:r w:rsidR="002403D6" w:rsidRPr="00361DEF">
        <w:rPr>
          <w:rFonts w:ascii="Arial" w:hAnsi="Arial" w:cs="Arial"/>
          <w:b/>
          <w:bCs/>
        </w:rPr>
        <w:t>Introduce new PUSCH demodulation requirements for NTN with 3</w:t>
      </w:r>
      <w:r w:rsidR="002403D6">
        <w:rPr>
          <w:rFonts w:ascii="Arial" w:hAnsi="Arial" w:cs="Arial"/>
          <w:b/>
          <w:bCs/>
        </w:rPr>
        <w:t xml:space="preserve"> </w:t>
      </w:r>
      <w:r w:rsidR="002403D6" w:rsidRPr="00361DEF">
        <w:rPr>
          <w:rFonts w:ascii="Arial" w:hAnsi="Arial" w:cs="Arial"/>
          <w:b/>
          <w:bCs/>
        </w:rPr>
        <w:t xml:space="preserve">MHz CBW and 15 KHz SCS, if </w:t>
      </w:r>
      <w:r w:rsidR="002403D6">
        <w:rPr>
          <w:rFonts w:ascii="Arial" w:hAnsi="Arial" w:cs="Arial"/>
          <w:b/>
          <w:bCs/>
        </w:rPr>
        <w:t xml:space="preserve">3 MHz only support for SAN is needed </w:t>
      </w:r>
      <w:r w:rsidR="001C5E61">
        <w:rPr>
          <w:rFonts w:ascii="Arial" w:hAnsi="Arial" w:cs="Arial"/>
          <w:b/>
          <w:bCs/>
        </w:rPr>
        <w:t>or</w:t>
      </w:r>
      <w:r w:rsidR="002403D6">
        <w:rPr>
          <w:rFonts w:ascii="Arial" w:hAnsi="Arial" w:cs="Arial"/>
          <w:b/>
          <w:bCs/>
        </w:rPr>
        <w:t xml:space="preserve"> </w:t>
      </w:r>
      <w:r w:rsidR="002403D6" w:rsidRPr="00361DEF">
        <w:rPr>
          <w:rFonts w:ascii="Arial" w:hAnsi="Arial" w:cs="Arial"/>
          <w:b/>
          <w:bCs/>
        </w:rPr>
        <w:t>performance difference is observed from simulations between 3 and 5 MHz CBW</w:t>
      </w:r>
      <w:r w:rsidRPr="006C73EE">
        <w:rPr>
          <w:rFonts w:ascii="Arial" w:hAnsi="Arial" w:cs="Arial"/>
          <w:b/>
          <w:bCs/>
          <w:lang w:eastAsia="ja-JP"/>
        </w:rPr>
        <w:t>.</w:t>
      </w:r>
    </w:p>
    <w:p w14:paraId="44C3555E" w14:textId="2E5DA7D2" w:rsidR="006C73EE" w:rsidRPr="006C73EE" w:rsidRDefault="006C73EE" w:rsidP="006C73EE">
      <w:pPr>
        <w:rPr>
          <w:rFonts w:ascii="Arial" w:hAnsi="Arial" w:cs="Arial"/>
          <w:b/>
          <w:bCs/>
          <w:lang w:eastAsia="ja-JP"/>
        </w:rPr>
      </w:pPr>
      <w:r w:rsidRPr="006C73EE">
        <w:rPr>
          <w:rFonts w:ascii="Arial" w:hAnsi="Arial" w:cs="Arial"/>
          <w:b/>
          <w:bCs/>
          <w:lang w:eastAsia="ja-JP"/>
        </w:rPr>
        <w:t xml:space="preserve">Proposal 2: </w:t>
      </w:r>
      <w:r w:rsidR="006B126C" w:rsidRPr="00361DEF">
        <w:rPr>
          <w:rFonts w:ascii="Arial" w:hAnsi="Arial" w:cs="Arial"/>
          <w:b/>
          <w:bCs/>
        </w:rPr>
        <w:t>Introduce new PU</w:t>
      </w:r>
      <w:r w:rsidR="006B126C">
        <w:rPr>
          <w:rFonts w:ascii="Arial" w:hAnsi="Arial" w:cs="Arial"/>
          <w:b/>
          <w:bCs/>
        </w:rPr>
        <w:t>C</w:t>
      </w:r>
      <w:r w:rsidR="006B126C" w:rsidRPr="00361DEF">
        <w:rPr>
          <w:rFonts w:ascii="Arial" w:hAnsi="Arial" w:cs="Arial"/>
          <w:b/>
          <w:bCs/>
        </w:rPr>
        <w:t>CH demodulation requirements for NTN with 3</w:t>
      </w:r>
      <w:r w:rsidR="006B126C">
        <w:rPr>
          <w:rFonts w:ascii="Arial" w:hAnsi="Arial" w:cs="Arial"/>
          <w:b/>
          <w:bCs/>
        </w:rPr>
        <w:t xml:space="preserve"> </w:t>
      </w:r>
      <w:r w:rsidR="006B126C" w:rsidRPr="00361DEF">
        <w:rPr>
          <w:rFonts w:ascii="Arial" w:hAnsi="Arial" w:cs="Arial"/>
          <w:b/>
          <w:bCs/>
        </w:rPr>
        <w:t>MHz CBW and 15 KHz SCS, if</w:t>
      </w:r>
      <w:r w:rsidR="006B126C">
        <w:rPr>
          <w:rFonts w:ascii="Arial" w:hAnsi="Arial" w:cs="Arial"/>
          <w:b/>
          <w:bCs/>
        </w:rPr>
        <w:t xml:space="preserve"> 3 MHz only support for SAN is needed </w:t>
      </w:r>
      <w:r w:rsidR="001C5E61">
        <w:rPr>
          <w:rFonts w:ascii="Arial" w:hAnsi="Arial" w:cs="Arial"/>
          <w:b/>
          <w:bCs/>
        </w:rPr>
        <w:t>or</w:t>
      </w:r>
      <w:r w:rsidR="006B126C" w:rsidRPr="00361DEF">
        <w:rPr>
          <w:rFonts w:ascii="Arial" w:hAnsi="Arial" w:cs="Arial"/>
          <w:b/>
          <w:bCs/>
        </w:rPr>
        <w:t xml:space="preserve"> performance difference is observed from simulations between 3 and 5 MHz CBW</w:t>
      </w:r>
      <w:r w:rsidRPr="006C73EE">
        <w:rPr>
          <w:rFonts w:ascii="Arial" w:hAnsi="Arial" w:cs="Arial"/>
          <w:b/>
          <w:bCs/>
          <w:lang w:eastAsia="ja-JP"/>
        </w:rPr>
        <w:t>.</w:t>
      </w:r>
    </w:p>
    <w:p w14:paraId="14AED749" w14:textId="77777777" w:rsidR="006C73EE" w:rsidRPr="006C73EE" w:rsidRDefault="006C73EE" w:rsidP="006C73EE">
      <w:pPr>
        <w:rPr>
          <w:rFonts w:ascii="Arial" w:hAnsi="Arial" w:cs="Arial"/>
          <w:b/>
          <w:bCs/>
          <w:lang w:eastAsia="ja-JP"/>
        </w:rPr>
      </w:pPr>
      <w:r w:rsidRPr="006C73EE">
        <w:rPr>
          <w:rFonts w:ascii="Arial" w:hAnsi="Arial" w:cs="Arial"/>
          <w:b/>
          <w:bCs/>
          <w:lang w:eastAsia="ja-JP"/>
        </w:rPr>
        <w:t>Proposal 3: Do not consider PRACH to define SAN demodulation requirements for NTN with 3 MHz CBW.</w:t>
      </w:r>
    </w:p>
    <w:p w14:paraId="1285C0B9" w14:textId="77777777" w:rsidR="006C73EE" w:rsidRPr="006C73EE" w:rsidRDefault="006C73EE" w:rsidP="006C73EE">
      <w:pPr>
        <w:rPr>
          <w:rFonts w:ascii="Arial" w:hAnsi="Arial" w:cs="Arial"/>
          <w:b/>
          <w:bCs/>
          <w:lang w:eastAsia="ja-JP"/>
        </w:rPr>
      </w:pPr>
      <w:r w:rsidRPr="006C73EE">
        <w:rPr>
          <w:rFonts w:ascii="Arial" w:hAnsi="Arial" w:cs="Arial"/>
          <w:b/>
          <w:bCs/>
          <w:lang w:eastAsia="ja-JP"/>
        </w:rPr>
        <w:t>Proposal 4: Consider defining new PUSCH FR1 3 MHz demodulation requirements for SAN:</w:t>
      </w:r>
    </w:p>
    <w:p w14:paraId="026E4994" w14:textId="7400B769" w:rsidR="006C73EE" w:rsidRPr="006C73EE" w:rsidRDefault="006C73EE" w:rsidP="006C73EE">
      <w:pPr>
        <w:pStyle w:val="ListParagraph"/>
        <w:numPr>
          <w:ilvl w:val="0"/>
          <w:numId w:val="10"/>
        </w:numPr>
        <w:rPr>
          <w:rFonts w:ascii="Arial" w:hAnsi="Arial" w:cs="Arial"/>
          <w:b/>
          <w:bCs/>
          <w:lang w:eastAsia="ja-JP"/>
        </w:rPr>
      </w:pPr>
      <w:r w:rsidRPr="006C73EE">
        <w:rPr>
          <w:rFonts w:ascii="Arial" w:hAnsi="Arial" w:cs="Arial"/>
          <w:b/>
          <w:bCs/>
          <w:lang w:eastAsia="ja-JP"/>
        </w:rPr>
        <w:t>Requirements for PUSCH with transform precoding disabled</w:t>
      </w:r>
    </w:p>
    <w:p w14:paraId="5C09633E" w14:textId="5A9EFFCA" w:rsidR="006C73EE" w:rsidRPr="006C73EE" w:rsidRDefault="006C73EE" w:rsidP="006C73EE">
      <w:pPr>
        <w:pStyle w:val="ListParagraph"/>
        <w:numPr>
          <w:ilvl w:val="0"/>
          <w:numId w:val="10"/>
        </w:numPr>
        <w:rPr>
          <w:rFonts w:ascii="Arial" w:hAnsi="Arial" w:cs="Arial"/>
          <w:b/>
          <w:bCs/>
          <w:lang w:eastAsia="ja-JP"/>
        </w:rPr>
      </w:pPr>
      <w:r w:rsidRPr="006C73EE">
        <w:rPr>
          <w:rFonts w:ascii="Arial" w:hAnsi="Arial" w:cs="Arial"/>
          <w:b/>
          <w:bCs/>
          <w:lang w:eastAsia="ja-JP"/>
        </w:rPr>
        <w:t>Requirements for PUSCH with transform precoding enabled</w:t>
      </w:r>
    </w:p>
    <w:p w14:paraId="4CF324EE" w14:textId="39D660A1" w:rsidR="006C73EE" w:rsidRPr="006C73EE" w:rsidRDefault="006C73EE" w:rsidP="006C73EE">
      <w:pPr>
        <w:pStyle w:val="ListParagraph"/>
        <w:numPr>
          <w:ilvl w:val="0"/>
          <w:numId w:val="10"/>
        </w:numPr>
        <w:rPr>
          <w:rFonts w:ascii="Arial" w:hAnsi="Arial" w:cs="Arial"/>
          <w:b/>
          <w:bCs/>
          <w:lang w:eastAsia="ja-JP"/>
        </w:rPr>
      </w:pPr>
      <w:r w:rsidRPr="006C73EE">
        <w:rPr>
          <w:rFonts w:ascii="Arial" w:hAnsi="Arial" w:cs="Arial"/>
          <w:b/>
          <w:bCs/>
          <w:lang w:eastAsia="ja-JP"/>
        </w:rPr>
        <w:t>Requirements for PUSCH repetition Type A</w:t>
      </w:r>
    </w:p>
    <w:p w14:paraId="70DB6240" w14:textId="26DC9B00" w:rsidR="006C73EE" w:rsidRPr="006C73EE" w:rsidRDefault="006C73EE" w:rsidP="006C73EE">
      <w:pPr>
        <w:rPr>
          <w:rFonts w:ascii="Arial" w:hAnsi="Arial" w:cs="Arial"/>
          <w:b/>
          <w:bCs/>
          <w:lang w:eastAsia="ja-JP"/>
        </w:rPr>
      </w:pPr>
      <w:r w:rsidRPr="006C73EE">
        <w:rPr>
          <w:rFonts w:ascii="Arial" w:hAnsi="Arial" w:cs="Arial"/>
          <w:b/>
          <w:bCs/>
          <w:lang w:eastAsia="ja-JP"/>
        </w:rPr>
        <w:t>Proposal 5: Consider defining new PUCCH FR1 3 MHz SAN demodulation requirements for format 0/1/2/3/4.</w:t>
      </w:r>
    </w:p>
    <w:p w14:paraId="7214D2DD" w14:textId="77777777" w:rsidR="006C73EE" w:rsidRPr="006C73EE" w:rsidRDefault="006C73EE" w:rsidP="006C73EE">
      <w:pPr>
        <w:rPr>
          <w:rFonts w:ascii="Arial" w:hAnsi="Arial" w:cs="Arial"/>
          <w:lang w:eastAsia="ja-JP"/>
        </w:rPr>
      </w:pPr>
    </w:p>
    <w:p w14:paraId="18B05328" w14:textId="3C6BC653" w:rsidR="003E5898" w:rsidRPr="003E5898" w:rsidRDefault="006C73EE" w:rsidP="003E5898">
      <w:pPr>
        <w:pStyle w:val="Heading2"/>
        <w:rPr>
          <w:rFonts w:eastAsia="Yu Gothic"/>
          <w:color w:val="auto"/>
          <w:lang w:eastAsia="ja-JP"/>
        </w:rPr>
      </w:pPr>
      <w:r>
        <w:rPr>
          <w:rFonts w:eastAsia="Yu Gothic"/>
          <w:color w:val="auto"/>
          <w:lang w:eastAsia="ja-JP"/>
        </w:rPr>
        <w:t>4.2</w:t>
      </w:r>
      <w:r>
        <w:rPr>
          <w:rFonts w:eastAsia="Yu Gothic"/>
          <w:color w:val="auto"/>
          <w:lang w:eastAsia="ja-JP"/>
        </w:rPr>
        <w:tab/>
        <w:t xml:space="preserve">UE demodulation </w:t>
      </w:r>
      <w:r w:rsidR="003E5898">
        <w:rPr>
          <w:rFonts w:eastAsia="Yu Gothic" w:hint="eastAsia"/>
          <w:color w:val="auto"/>
          <w:lang w:eastAsia="ja-JP"/>
        </w:rPr>
        <w:t>requirements</w:t>
      </w:r>
    </w:p>
    <w:p w14:paraId="46BBFB8B" w14:textId="77777777" w:rsidR="006C73EE" w:rsidRPr="006C73EE" w:rsidRDefault="006C73EE" w:rsidP="006C73EE">
      <w:pPr>
        <w:rPr>
          <w:rFonts w:ascii="Arial" w:hAnsi="Arial" w:cs="Arial"/>
          <w:lang w:eastAsia="ja-JP"/>
        </w:rPr>
      </w:pPr>
      <w:r w:rsidRPr="006C73EE">
        <w:rPr>
          <w:rFonts w:ascii="Arial" w:hAnsi="Arial" w:cs="Arial"/>
          <w:lang w:eastAsia="ja-JP"/>
        </w:rPr>
        <w:t xml:space="preserve">Based on the above discussion, following observations are made: </w:t>
      </w:r>
    </w:p>
    <w:p w14:paraId="2E900CC0" w14:textId="77777777" w:rsidR="005B46F1" w:rsidRPr="00806D2F" w:rsidRDefault="005B46F1" w:rsidP="005B46F1">
      <w:pPr>
        <w:rPr>
          <w:rFonts w:ascii="Arial" w:hAnsi="Arial" w:cs="Arial"/>
          <w:b/>
          <w:bCs/>
        </w:rPr>
      </w:pPr>
      <w:r w:rsidRPr="00806D2F">
        <w:rPr>
          <w:rFonts w:ascii="Arial" w:hAnsi="Arial" w:cs="Arial"/>
          <w:b/>
          <w:bCs/>
        </w:rPr>
        <w:t>Observation 4:</w:t>
      </w:r>
      <w:r>
        <w:rPr>
          <w:rFonts w:ascii="Arial" w:hAnsi="Arial" w:cs="Arial"/>
          <w:b/>
          <w:bCs/>
        </w:rPr>
        <w:t xml:space="preserve"> </w:t>
      </w:r>
      <w:r w:rsidRPr="00806D2F">
        <w:rPr>
          <w:rFonts w:ascii="Arial" w:hAnsi="Arial" w:cs="Arial"/>
          <w:b/>
          <w:bCs/>
        </w:rPr>
        <w:t>RAN4 RF added 3MHz CBW with SCS=15kHz in FR1-NTN bands n254, n255, n256.</w:t>
      </w:r>
    </w:p>
    <w:p w14:paraId="6745F2D2" w14:textId="77777777" w:rsidR="005B46F1" w:rsidRPr="00806D2F" w:rsidRDefault="005B46F1" w:rsidP="005B46F1">
      <w:pPr>
        <w:rPr>
          <w:rFonts w:ascii="Arial" w:hAnsi="Arial" w:cs="Arial"/>
          <w:b/>
          <w:bCs/>
        </w:rPr>
      </w:pPr>
      <w:r w:rsidRPr="00806D2F">
        <w:rPr>
          <w:rFonts w:ascii="Arial" w:hAnsi="Arial" w:cs="Arial"/>
          <w:b/>
          <w:bCs/>
        </w:rPr>
        <w:lastRenderedPageBreak/>
        <w:t xml:space="preserve">Observation 5: RAN4 did not define PDSCH demodulation requirements for 3MHz CBW in Rel-18 because RAN4 assumed UE supporting 3MHz CBW should also support wider channel bandwidth such as 5MHz. </w:t>
      </w:r>
    </w:p>
    <w:p w14:paraId="0317E4F4" w14:textId="698E7094" w:rsidR="00BD4A27" w:rsidRDefault="00BD4A27" w:rsidP="00BD4A27">
      <w:pPr>
        <w:pBdr>
          <w:bottom w:val="single" w:sz="4" w:space="1" w:color="auto"/>
        </w:pBdr>
        <w:spacing w:after="0"/>
        <w:rPr>
          <w:rFonts w:ascii="Arial" w:hAnsi="Arial" w:cs="Arial"/>
          <w:b/>
          <w:bCs/>
        </w:rPr>
      </w:pPr>
    </w:p>
    <w:p w14:paraId="52B202B0" w14:textId="123CA525" w:rsidR="00BD4A27" w:rsidRDefault="00B959F9" w:rsidP="00025EA0">
      <w:pPr>
        <w:pBdr>
          <w:bottom w:val="single" w:sz="4" w:space="1" w:color="auto"/>
        </w:pBdr>
        <w:rPr>
          <w:rFonts w:ascii="Arial" w:hAnsi="Arial" w:cs="Arial"/>
        </w:rPr>
      </w:pPr>
      <w:r w:rsidRPr="00B959F9">
        <w:rPr>
          <w:rFonts w:ascii="Arial" w:hAnsi="Arial" w:cs="Arial"/>
        </w:rPr>
        <w:t>Based on the above discussion, following proposals are made:</w:t>
      </w:r>
    </w:p>
    <w:p w14:paraId="778E1343" w14:textId="77777777" w:rsidR="005B46F1" w:rsidRPr="00806D2F" w:rsidRDefault="005B46F1" w:rsidP="005B46F1">
      <w:pPr>
        <w:rPr>
          <w:rFonts w:ascii="Arial" w:hAnsi="Arial" w:cs="Arial"/>
          <w:b/>
          <w:bCs/>
        </w:rPr>
      </w:pPr>
      <w:r w:rsidRPr="00806D2F">
        <w:rPr>
          <w:rFonts w:ascii="Arial" w:hAnsi="Arial" w:cs="Arial"/>
          <w:b/>
          <w:bCs/>
        </w:rPr>
        <w:t xml:space="preserve">Proposal </w:t>
      </w:r>
      <w:r>
        <w:rPr>
          <w:rFonts w:ascii="Arial" w:hAnsi="Arial" w:cs="Arial"/>
          <w:b/>
          <w:bCs/>
        </w:rPr>
        <w:t xml:space="preserve">6: No new </w:t>
      </w:r>
      <w:r w:rsidRPr="00806D2F">
        <w:rPr>
          <w:rFonts w:ascii="Arial" w:hAnsi="Arial" w:cs="Arial"/>
          <w:b/>
          <w:bCs/>
        </w:rPr>
        <w:t xml:space="preserve">PDSCH demodulation requirements with 3MHz </w:t>
      </w:r>
      <w:r>
        <w:rPr>
          <w:rFonts w:ascii="Arial" w:hAnsi="Arial" w:cs="Arial"/>
          <w:b/>
          <w:bCs/>
        </w:rPr>
        <w:t xml:space="preserve">CBW in TS 38.101-5, </w:t>
      </w:r>
      <w:r w:rsidRPr="00806D2F">
        <w:rPr>
          <w:rFonts w:ascii="Arial" w:hAnsi="Arial" w:cs="Arial"/>
          <w:b/>
          <w:bCs/>
        </w:rPr>
        <w:t>as same as Rel-18.</w:t>
      </w:r>
      <w:r>
        <w:rPr>
          <w:rFonts w:ascii="Arial" w:hAnsi="Arial" w:cs="Arial"/>
          <w:b/>
          <w:bCs/>
        </w:rPr>
        <w:t xml:space="preserve"> UE supporting 3MHz in NTN bands should pass the existing PDSCH demodulation requirements.  </w:t>
      </w:r>
    </w:p>
    <w:p w14:paraId="7312D197" w14:textId="77777777" w:rsidR="005B46F1" w:rsidRPr="00B95A98" w:rsidRDefault="005B46F1" w:rsidP="005B46F1">
      <w:pPr>
        <w:rPr>
          <w:rFonts w:ascii="Arial" w:hAnsi="Arial" w:cs="Arial"/>
          <w:b/>
          <w:bCs/>
          <w:lang w:eastAsia="ja-JP"/>
        </w:rPr>
      </w:pPr>
      <w:r w:rsidRPr="00B95A98">
        <w:rPr>
          <w:rFonts w:ascii="Arial" w:hAnsi="Arial" w:cs="Arial"/>
          <w:b/>
          <w:bCs/>
          <w:lang w:eastAsia="ja-JP"/>
        </w:rPr>
        <w:t>Proposal 7: No new PDCCH/PBCH demodulation requirements with puncturing in TS 38.101-5.</w:t>
      </w:r>
      <w:r>
        <w:rPr>
          <w:rFonts w:ascii="Arial" w:hAnsi="Arial" w:cs="Arial"/>
          <w:b/>
          <w:bCs/>
          <w:lang w:eastAsia="ja-JP"/>
        </w:rPr>
        <w:t xml:space="preserve"> </w:t>
      </w:r>
      <w:r w:rsidRPr="00403FAD">
        <w:rPr>
          <w:rFonts w:ascii="Arial" w:hAnsi="Arial" w:cs="Arial"/>
          <w:b/>
          <w:bCs/>
          <w:lang w:eastAsia="ja-JP"/>
        </w:rPr>
        <w:t>UE supporting 3MHz in NTN bands should pass the PDCCH/PBCH demodulation requirements specified for 3MHz CBW in Rel-18</w:t>
      </w:r>
      <w:r>
        <w:rPr>
          <w:rFonts w:ascii="Arial" w:hAnsi="Arial" w:cs="Arial"/>
          <w:b/>
          <w:bCs/>
          <w:lang w:eastAsia="ja-JP"/>
        </w:rPr>
        <w:t xml:space="preserve"> TS38.101-4. </w:t>
      </w:r>
    </w:p>
    <w:p w14:paraId="5C30EE4A" w14:textId="77777777" w:rsidR="005B46F1" w:rsidRPr="009752D5" w:rsidRDefault="005B46F1" w:rsidP="005B46F1">
      <w:pPr>
        <w:rPr>
          <w:rFonts w:ascii="Arial" w:hAnsi="Arial" w:cs="Arial"/>
          <w:b/>
          <w:bCs/>
          <w:lang w:eastAsia="ja-JP"/>
        </w:rPr>
      </w:pPr>
      <w:r w:rsidRPr="009752D5">
        <w:rPr>
          <w:rFonts w:ascii="Arial" w:hAnsi="Arial" w:cs="Arial"/>
          <w:b/>
          <w:bCs/>
          <w:lang w:eastAsia="ja-JP"/>
        </w:rPr>
        <w:t>Proposal 8: No new CSI reporting for 3MHz CBW in TS 38.101-5.</w:t>
      </w:r>
    </w:p>
    <w:p w14:paraId="030D023F" w14:textId="77777777" w:rsidR="006C73EE" w:rsidRDefault="006C73EE" w:rsidP="00025EA0">
      <w:pPr>
        <w:pBdr>
          <w:bottom w:val="single" w:sz="4" w:space="1" w:color="auto"/>
        </w:pBdr>
        <w:rPr>
          <w:rFonts w:ascii="Arial" w:eastAsia="Yu Gothic" w:hAnsi="Arial" w:cs="Arial"/>
          <w:b/>
          <w:bCs/>
          <w:lang w:eastAsia="ja-JP"/>
        </w:rPr>
      </w:pPr>
    </w:p>
    <w:p w14:paraId="38681062" w14:textId="77777777" w:rsidR="006C73EE" w:rsidRPr="00662DE5" w:rsidRDefault="006C73EE" w:rsidP="00025EA0">
      <w:pPr>
        <w:pBdr>
          <w:bottom w:val="single" w:sz="4" w:space="1" w:color="auto"/>
        </w:pBdr>
        <w:rPr>
          <w:rFonts w:ascii="Arial" w:hAnsi="Arial" w:cs="Arial"/>
          <w:sz w:val="20"/>
          <w:szCs w:val="20"/>
        </w:rPr>
      </w:pPr>
    </w:p>
    <w:p w14:paraId="53C03429" w14:textId="77777777" w:rsidR="00025EA0" w:rsidRPr="00EE1D3C" w:rsidRDefault="00025EA0" w:rsidP="00EE1D3C">
      <w:pPr>
        <w:pStyle w:val="Heading1"/>
        <w:rPr>
          <w:color w:val="auto"/>
        </w:rPr>
      </w:pPr>
      <w:r w:rsidRPr="00EE1D3C">
        <w:rPr>
          <w:color w:val="auto"/>
        </w:rPr>
        <w:t>References</w:t>
      </w:r>
    </w:p>
    <w:p w14:paraId="5E7BCC3B" w14:textId="7DDDF0CB" w:rsidR="00EE1D3C" w:rsidRPr="007F02C0" w:rsidRDefault="00EE1D3C" w:rsidP="00EE1D3C">
      <w:pPr>
        <w:pStyle w:val="ListParagraph"/>
        <w:numPr>
          <w:ilvl w:val="0"/>
          <w:numId w:val="8"/>
        </w:numPr>
        <w:overflowPunct w:val="0"/>
        <w:autoSpaceDE w:val="0"/>
        <w:autoSpaceDN w:val="0"/>
        <w:adjustRightInd w:val="0"/>
        <w:spacing w:after="180" w:line="240" w:lineRule="auto"/>
        <w:ind w:left="450" w:hanging="450"/>
        <w:textAlignment w:val="baseline"/>
        <w:rPr>
          <w:rFonts w:ascii="Arial" w:hAnsi="Arial" w:cs="Arial"/>
        </w:rPr>
      </w:pPr>
      <w:bookmarkStart w:id="143" w:name="_Ref193220940"/>
      <w:r w:rsidRPr="007F02C0">
        <w:rPr>
          <w:rFonts w:ascii="Arial" w:hAnsi="Arial" w:cs="Arial"/>
        </w:rPr>
        <w:t>RP-242901, “Revised WID on Enhanced requirements and conductive test methodology for NR NTN and IoT NTN”, 3GPP TSG RAN Meeting #106.</w:t>
      </w:r>
      <w:bookmarkEnd w:id="143"/>
    </w:p>
    <w:p w14:paraId="16EB9812" w14:textId="455AF34D" w:rsidR="00EE1D3C" w:rsidRPr="00EE1D3C" w:rsidRDefault="00EE1D3C" w:rsidP="00EE1D3C">
      <w:pPr>
        <w:pStyle w:val="ListParagraph"/>
        <w:numPr>
          <w:ilvl w:val="0"/>
          <w:numId w:val="8"/>
        </w:numPr>
        <w:overflowPunct w:val="0"/>
        <w:autoSpaceDE w:val="0"/>
        <w:autoSpaceDN w:val="0"/>
        <w:adjustRightInd w:val="0"/>
        <w:spacing w:after="180" w:line="240" w:lineRule="auto"/>
        <w:ind w:left="450" w:hanging="450"/>
        <w:textAlignment w:val="baseline"/>
      </w:pPr>
      <w:bookmarkStart w:id="144" w:name="_Ref193799220"/>
      <w:r>
        <w:rPr>
          <w:rFonts w:ascii="Arial" w:hAnsi="Arial" w:cs="Arial"/>
        </w:rPr>
        <w:t>3GPP TS 38.108, “</w:t>
      </w:r>
      <w:r w:rsidRPr="00BF1CEC">
        <w:rPr>
          <w:rFonts w:ascii="Arial" w:hAnsi="Arial" w:cs="Arial"/>
        </w:rPr>
        <w:t>Satellite Access Node radio transmission and reception (Release 18)</w:t>
      </w:r>
      <w:r>
        <w:rPr>
          <w:rFonts w:ascii="Arial" w:hAnsi="Arial" w:cs="Arial"/>
        </w:rPr>
        <w:t>”</w:t>
      </w:r>
      <w:bookmarkEnd w:id="144"/>
    </w:p>
    <w:p w14:paraId="77F445F5" w14:textId="27728A32" w:rsidR="00EE1D3C" w:rsidRPr="00EE1D3C" w:rsidRDefault="00EE1D3C" w:rsidP="00EE1D3C">
      <w:pPr>
        <w:pStyle w:val="ListParagraph"/>
        <w:numPr>
          <w:ilvl w:val="0"/>
          <w:numId w:val="8"/>
        </w:numPr>
        <w:overflowPunct w:val="0"/>
        <w:autoSpaceDE w:val="0"/>
        <w:autoSpaceDN w:val="0"/>
        <w:adjustRightInd w:val="0"/>
        <w:spacing w:after="180" w:line="240" w:lineRule="auto"/>
        <w:ind w:left="450" w:hanging="450"/>
        <w:textAlignment w:val="baseline"/>
      </w:pPr>
      <w:bookmarkStart w:id="145" w:name="_Ref193799232"/>
      <w:r>
        <w:rPr>
          <w:rFonts w:ascii="Arial" w:hAnsi="Arial" w:cs="Arial"/>
        </w:rPr>
        <w:t xml:space="preserve">3GPP TS 38.104, “Sec. 8.3.4: </w:t>
      </w:r>
      <w:r w:rsidRPr="006D7B76">
        <w:rPr>
          <w:rFonts w:ascii="Arial" w:hAnsi="Arial" w:cs="Arial"/>
        </w:rPr>
        <w:t>Performance requirements for PUCCH format 2</w:t>
      </w:r>
      <w:r>
        <w:rPr>
          <w:rFonts w:ascii="Arial" w:hAnsi="Arial" w:cs="Arial"/>
        </w:rPr>
        <w:t xml:space="preserve">, </w:t>
      </w:r>
      <w:r w:rsidRPr="000623F2">
        <w:rPr>
          <w:rFonts w:ascii="Arial" w:hAnsi="Arial" w:cs="Arial"/>
        </w:rPr>
        <w:t>Base Station (BS) radio transmission and reception (Release 18)</w:t>
      </w:r>
      <w:r>
        <w:rPr>
          <w:rFonts w:ascii="Arial" w:hAnsi="Arial" w:cs="Arial"/>
        </w:rPr>
        <w:t>”</w:t>
      </w:r>
      <w:bookmarkEnd w:id="145"/>
    </w:p>
    <w:p w14:paraId="4D26D68F" w14:textId="66020BEE" w:rsidR="00EE1D3C" w:rsidRPr="00065217" w:rsidRDefault="00EE1D3C" w:rsidP="00EE1D3C">
      <w:pPr>
        <w:pStyle w:val="ListParagraph"/>
        <w:numPr>
          <w:ilvl w:val="0"/>
          <w:numId w:val="8"/>
        </w:numPr>
        <w:overflowPunct w:val="0"/>
        <w:autoSpaceDE w:val="0"/>
        <w:autoSpaceDN w:val="0"/>
        <w:adjustRightInd w:val="0"/>
        <w:spacing w:after="180" w:line="240" w:lineRule="auto"/>
        <w:ind w:left="450" w:hanging="450"/>
        <w:textAlignment w:val="baseline"/>
      </w:pPr>
      <w:bookmarkStart w:id="146" w:name="_Ref193799247"/>
      <w:r>
        <w:rPr>
          <w:rFonts w:ascii="Arial" w:hAnsi="Arial" w:cs="Arial"/>
        </w:rPr>
        <w:t>3GPP TS 38.181, “</w:t>
      </w:r>
      <w:r w:rsidRPr="009E342D">
        <w:rPr>
          <w:rFonts w:ascii="Arial" w:hAnsi="Arial" w:cs="Arial"/>
        </w:rPr>
        <w:t>Satellite Access Node (SAN) conformance testing (Release 18)</w:t>
      </w:r>
      <w:r>
        <w:rPr>
          <w:rFonts w:ascii="Arial" w:hAnsi="Arial" w:cs="Arial"/>
        </w:rPr>
        <w:t>”</w:t>
      </w:r>
      <w:bookmarkEnd w:id="146"/>
    </w:p>
    <w:p w14:paraId="0392D7B6" w14:textId="666C5C7D" w:rsidR="00192F63" w:rsidRPr="00FA62D7" w:rsidRDefault="00FA62D7" w:rsidP="00FA62D7">
      <w:pPr>
        <w:pStyle w:val="ListParagraph"/>
        <w:numPr>
          <w:ilvl w:val="0"/>
          <w:numId w:val="8"/>
        </w:numPr>
        <w:overflowPunct w:val="0"/>
        <w:autoSpaceDE w:val="0"/>
        <w:autoSpaceDN w:val="0"/>
        <w:adjustRightInd w:val="0"/>
        <w:spacing w:after="180" w:line="240" w:lineRule="auto"/>
        <w:ind w:left="450" w:hanging="450"/>
        <w:textAlignment w:val="baseline"/>
      </w:pPr>
      <w:bookmarkStart w:id="147" w:name="_Ref193800246"/>
      <w:r w:rsidRPr="00FA62D7">
        <w:rPr>
          <w:rFonts w:ascii="Arial" w:hAnsi="Arial" w:cs="Arial"/>
        </w:rPr>
        <w:t>RP-234062, “Summary for WI NR support for dedicated spectrum less than 5MHz for FR1”, Nokia.</w:t>
      </w:r>
      <w:bookmarkEnd w:id="147"/>
    </w:p>
    <w:p w14:paraId="3645F38F" w14:textId="349D8499" w:rsidR="00FA62D7" w:rsidRPr="00FA62D7" w:rsidRDefault="00FA62D7" w:rsidP="00FA62D7">
      <w:pPr>
        <w:pStyle w:val="ListParagraph"/>
        <w:numPr>
          <w:ilvl w:val="0"/>
          <w:numId w:val="8"/>
        </w:numPr>
        <w:overflowPunct w:val="0"/>
        <w:autoSpaceDE w:val="0"/>
        <w:autoSpaceDN w:val="0"/>
        <w:adjustRightInd w:val="0"/>
        <w:spacing w:after="180" w:line="240" w:lineRule="auto"/>
        <w:ind w:left="450" w:hanging="450"/>
        <w:textAlignment w:val="baseline"/>
      </w:pPr>
      <w:bookmarkStart w:id="148" w:name="_Ref193800253"/>
      <w:r w:rsidRPr="00FA62D7">
        <w:rPr>
          <w:rFonts w:ascii="Arial" w:hAnsi="Arial" w:cs="Arial"/>
        </w:rPr>
        <w:t>R4-2409843, “</w:t>
      </w:r>
      <w:proofErr w:type="spellStart"/>
      <w:r w:rsidRPr="00FA62D7">
        <w:rPr>
          <w:rFonts w:ascii="Arial" w:hAnsi="Arial" w:cs="Arial"/>
        </w:rPr>
        <w:t>BigCR</w:t>
      </w:r>
      <w:proofErr w:type="spellEnd"/>
      <w:r w:rsidRPr="00FA62D7">
        <w:rPr>
          <w:rFonts w:ascii="Arial" w:hAnsi="Arial" w:cs="Arial"/>
        </w:rPr>
        <w:t xml:space="preserve"> for 38.101-4 on Lessthan5MHz UE </w:t>
      </w:r>
      <w:proofErr w:type="spellStart"/>
      <w:r w:rsidRPr="00FA62D7">
        <w:rPr>
          <w:rFonts w:ascii="Arial" w:hAnsi="Arial" w:cs="Arial"/>
        </w:rPr>
        <w:t>demod</w:t>
      </w:r>
      <w:proofErr w:type="spellEnd"/>
      <w:r w:rsidRPr="00FA62D7">
        <w:rPr>
          <w:rFonts w:ascii="Arial" w:hAnsi="Arial" w:cs="Arial"/>
        </w:rPr>
        <w:t xml:space="preserve"> perf and CSI requirements”, Nokia</w:t>
      </w:r>
      <w:bookmarkEnd w:id="148"/>
    </w:p>
    <w:sectPr w:rsidR="00FA62D7" w:rsidRPr="00FA62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BD552" w14:textId="77777777" w:rsidR="00B86FCB" w:rsidRDefault="00B86FCB" w:rsidP="002E587B">
      <w:pPr>
        <w:spacing w:after="0" w:line="240" w:lineRule="auto"/>
      </w:pPr>
      <w:r>
        <w:separator/>
      </w:r>
    </w:p>
  </w:endnote>
  <w:endnote w:type="continuationSeparator" w:id="0">
    <w:p w14:paraId="4AB2264E" w14:textId="77777777" w:rsidR="00B86FCB" w:rsidRDefault="00B86FCB" w:rsidP="002E58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78C4D" w14:textId="77777777" w:rsidR="00B86FCB" w:rsidRDefault="00B86FCB" w:rsidP="002E587B">
      <w:pPr>
        <w:spacing w:after="0" w:line="240" w:lineRule="auto"/>
      </w:pPr>
      <w:r>
        <w:separator/>
      </w:r>
    </w:p>
  </w:footnote>
  <w:footnote w:type="continuationSeparator" w:id="0">
    <w:p w14:paraId="245BCC77" w14:textId="77777777" w:rsidR="00B86FCB" w:rsidRDefault="00B86FCB" w:rsidP="002E58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10109A04"/>
    <w:lvl w:ilvl="0" w:tplc="2000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FF0FFD"/>
    <w:multiLevelType w:val="hybridMultilevel"/>
    <w:tmpl w:val="959C253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B206C21"/>
    <w:multiLevelType w:val="hybridMultilevel"/>
    <w:tmpl w:val="284C3C22"/>
    <w:lvl w:ilvl="0" w:tplc="20000001">
      <w:start w:val="1"/>
      <w:numFmt w:val="bullet"/>
      <w:lvlText w:val=""/>
      <w:lvlJc w:val="left"/>
      <w:pPr>
        <w:ind w:left="420" w:hanging="420"/>
      </w:pPr>
      <w:rPr>
        <w:rFonts w:ascii="Symbol" w:hAnsi="Symbol" w:hint="default"/>
      </w:rPr>
    </w:lvl>
    <w:lvl w:ilvl="1" w:tplc="9F7039AA">
      <w:start w:val="1"/>
      <w:numFmt w:val="bullet"/>
      <w:lvlText w:val="-"/>
      <w:lvlJc w:val="left"/>
      <w:pPr>
        <w:ind w:left="780" w:hanging="360"/>
      </w:pPr>
      <w:rPr>
        <w:rFonts w:ascii="SimSun" w:eastAsia="Times New Roman" w:hAnsi="SimSun" w:hint="eastAsia"/>
      </w:rPr>
    </w:lvl>
    <w:lvl w:ilvl="2" w:tplc="20000003">
      <w:start w:val="1"/>
      <w:numFmt w:val="bullet"/>
      <w:lvlText w:val="o"/>
      <w:lvlJc w:val="left"/>
      <w:pPr>
        <w:ind w:left="1200" w:hanging="360"/>
      </w:pPr>
      <w:rPr>
        <w:rFonts w:ascii="Courier New" w:hAnsi="Courier New" w:cs="Courier New"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3896663"/>
    <w:multiLevelType w:val="hybridMultilevel"/>
    <w:tmpl w:val="554CD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1A2AA1"/>
    <w:multiLevelType w:val="hybridMultilevel"/>
    <w:tmpl w:val="2CA03C44"/>
    <w:lvl w:ilvl="0" w:tplc="E416B820">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DD12B93"/>
    <w:multiLevelType w:val="hybridMultilevel"/>
    <w:tmpl w:val="E91090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22C3A8A"/>
    <w:multiLevelType w:val="hybridMultilevel"/>
    <w:tmpl w:val="DE6C8B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A0E0C23"/>
    <w:multiLevelType w:val="hybridMultilevel"/>
    <w:tmpl w:val="14463CF4"/>
    <w:lvl w:ilvl="0" w:tplc="E19A5ED8">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6F79AD"/>
    <w:multiLevelType w:val="hybridMultilevel"/>
    <w:tmpl w:val="D1F06BD0"/>
    <w:lvl w:ilvl="0" w:tplc="0B7AA8E4">
      <w:start w:val="3"/>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0598418">
    <w:abstractNumId w:val="6"/>
  </w:num>
  <w:num w:numId="2" w16cid:durableId="1629043267">
    <w:abstractNumId w:val="0"/>
  </w:num>
  <w:num w:numId="3" w16cid:durableId="2107530353">
    <w:abstractNumId w:val="2"/>
  </w:num>
  <w:num w:numId="4" w16cid:durableId="238102531">
    <w:abstractNumId w:val="5"/>
  </w:num>
  <w:num w:numId="5" w16cid:durableId="942229510">
    <w:abstractNumId w:val="1"/>
  </w:num>
  <w:num w:numId="6" w16cid:durableId="377434240">
    <w:abstractNumId w:val="7"/>
  </w:num>
  <w:num w:numId="7" w16cid:durableId="1477185012">
    <w:abstractNumId w:val="4"/>
  </w:num>
  <w:num w:numId="8" w16cid:durableId="1297565486">
    <w:abstractNumId w:val="8"/>
  </w:num>
  <w:num w:numId="9" w16cid:durableId="343288050">
    <w:abstractNumId w:val="9"/>
  </w:num>
  <w:num w:numId="10" w16cid:durableId="8832952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EA0"/>
    <w:rsid w:val="00001BEA"/>
    <w:rsid w:val="00025851"/>
    <w:rsid w:val="000258E1"/>
    <w:rsid w:val="00025EA0"/>
    <w:rsid w:val="000328C4"/>
    <w:rsid w:val="00042CC3"/>
    <w:rsid w:val="00046E09"/>
    <w:rsid w:val="00050A79"/>
    <w:rsid w:val="00061A51"/>
    <w:rsid w:val="000623F2"/>
    <w:rsid w:val="00065217"/>
    <w:rsid w:val="0006557E"/>
    <w:rsid w:val="000802A4"/>
    <w:rsid w:val="00080784"/>
    <w:rsid w:val="000A3045"/>
    <w:rsid w:val="000D47DA"/>
    <w:rsid w:val="000E62ED"/>
    <w:rsid w:val="000F18E0"/>
    <w:rsid w:val="000F1F59"/>
    <w:rsid w:val="000F2D57"/>
    <w:rsid w:val="000F46DE"/>
    <w:rsid w:val="000F5133"/>
    <w:rsid w:val="000F7AE9"/>
    <w:rsid w:val="00104189"/>
    <w:rsid w:val="0011082C"/>
    <w:rsid w:val="00111781"/>
    <w:rsid w:val="00112716"/>
    <w:rsid w:val="001244A1"/>
    <w:rsid w:val="00130495"/>
    <w:rsid w:val="001362D7"/>
    <w:rsid w:val="0014139A"/>
    <w:rsid w:val="00147075"/>
    <w:rsid w:val="00147CDD"/>
    <w:rsid w:val="00150D8F"/>
    <w:rsid w:val="00170644"/>
    <w:rsid w:val="001727A2"/>
    <w:rsid w:val="00185C6C"/>
    <w:rsid w:val="001916C4"/>
    <w:rsid w:val="00192F63"/>
    <w:rsid w:val="001A3714"/>
    <w:rsid w:val="001C59C9"/>
    <w:rsid w:val="001C5E61"/>
    <w:rsid w:val="001E04A8"/>
    <w:rsid w:val="001E1647"/>
    <w:rsid w:val="001E5572"/>
    <w:rsid w:val="001E7A8E"/>
    <w:rsid w:val="001F2E96"/>
    <w:rsid w:val="001F53D8"/>
    <w:rsid w:val="00203A2F"/>
    <w:rsid w:val="00204AD7"/>
    <w:rsid w:val="00213955"/>
    <w:rsid w:val="00213C85"/>
    <w:rsid w:val="00222523"/>
    <w:rsid w:val="00234330"/>
    <w:rsid w:val="002403D6"/>
    <w:rsid w:val="002451A3"/>
    <w:rsid w:val="00247F79"/>
    <w:rsid w:val="00251C27"/>
    <w:rsid w:val="00255A0B"/>
    <w:rsid w:val="00265C77"/>
    <w:rsid w:val="0027339D"/>
    <w:rsid w:val="00285BBF"/>
    <w:rsid w:val="002913DF"/>
    <w:rsid w:val="00296974"/>
    <w:rsid w:val="002A20C8"/>
    <w:rsid w:val="002B0C26"/>
    <w:rsid w:val="002D2B73"/>
    <w:rsid w:val="002D4ED4"/>
    <w:rsid w:val="002E587B"/>
    <w:rsid w:val="002F0A9A"/>
    <w:rsid w:val="002F1B76"/>
    <w:rsid w:val="002F5273"/>
    <w:rsid w:val="00304A0F"/>
    <w:rsid w:val="00305B5D"/>
    <w:rsid w:val="003065AE"/>
    <w:rsid w:val="00306F02"/>
    <w:rsid w:val="00311E96"/>
    <w:rsid w:val="00317296"/>
    <w:rsid w:val="00321847"/>
    <w:rsid w:val="003225FF"/>
    <w:rsid w:val="0032509F"/>
    <w:rsid w:val="00325844"/>
    <w:rsid w:val="00326207"/>
    <w:rsid w:val="00326C91"/>
    <w:rsid w:val="003444EA"/>
    <w:rsid w:val="0035202D"/>
    <w:rsid w:val="003550A6"/>
    <w:rsid w:val="00361DEF"/>
    <w:rsid w:val="003655B0"/>
    <w:rsid w:val="00373900"/>
    <w:rsid w:val="00377A82"/>
    <w:rsid w:val="003A6874"/>
    <w:rsid w:val="003C5109"/>
    <w:rsid w:val="003D4DE1"/>
    <w:rsid w:val="003D5FA9"/>
    <w:rsid w:val="003E1137"/>
    <w:rsid w:val="003E1293"/>
    <w:rsid w:val="003E5898"/>
    <w:rsid w:val="003F5BB4"/>
    <w:rsid w:val="00403FAD"/>
    <w:rsid w:val="0041507D"/>
    <w:rsid w:val="004175F9"/>
    <w:rsid w:val="0042698E"/>
    <w:rsid w:val="00445D8B"/>
    <w:rsid w:val="004710BC"/>
    <w:rsid w:val="004736A7"/>
    <w:rsid w:val="00490F05"/>
    <w:rsid w:val="0049128B"/>
    <w:rsid w:val="0049733C"/>
    <w:rsid w:val="004A147E"/>
    <w:rsid w:val="004A2C5E"/>
    <w:rsid w:val="004A3A8A"/>
    <w:rsid w:val="004B03D1"/>
    <w:rsid w:val="004D07BF"/>
    <w:rsid w:val="004D2CB8"/>
    <w:rsid w:val="004E15EA"/>
    <w:rsid w:val="004E6318"/>
    <w:rsid w:val="004E6950"/>
    <w:rsid w:val="004F689F"/>
    <w:rsid w:val="00503559"/>
    <w:rsid w:val="00504CDC"/>
    <w:rsid w:val="00514A6A"/>
    <w:rsid w:val="00517F3E"/>
    <w:rsid w:val="00521DF3"/>
    <w:rsid w:val="005243DA"/>
    <w:rsid w:val="00534CB8"/>
    <w:rsid w:val="00535EBA"/>
    <w:rsid w:val="00537808"/>
    <w:rsid w:val="0054483D"/>
    <w:rsid w:val="0054666B"/>
    <w:rsid w:val="00556D5E"/>
    <w:rsid w:val="005601B5"/>
    <w:rsid w:val="00562203"/>
    <w:rsid w:val="00565FDA"/>
    <w:rsid w:val="00566526"/>
    <w:rsid w:val="0059118C"/>
    <w:rsid w:val="005A08B8"/>
    <w:rsid w:val="005A0E6C"/>
    <w:rsid w:val="005B46F1"/>
    <w:rsid w:val="005B7918"/>
    <w:rsid w:val="005C0644"/>
    <w:rsid w:val="005D4CFF"/>
    <w:rsid w:val="005E2074"/>
    <w:rsid w:val="00606654"/>
    <w:rsid w:val="00616174"/>
    <w:rsid w:val="00620123"/>
    <w:rsid w:val="00621595"/>
    <w:rsid w:val="00633F35"/>
    <w:rsid w:val="00642CC1"/>
    <w:rsid w:val="006461E6"/>
    <w:rsid w:val="006515A5"/>
    <w:rsid w:val="0067123E"/>
    <w:rsid w:val="00681EA7"/>
    <w:rsid w:val="00684169"/>
    <w:rsid w:val="00690052"/>
    <w:rsid w:val="00691E42"/>
    <w:rsid w:val="00693514"/>
    <w:rsid w:val="006A2890"/>
    <w:rsid w:val="006A4F49"/>
    <w:rsid w:val="006B041D"/>
    <w:rsid w:val="006B126C"/>
    <w:rsid w:val="006B46C5"/>
    <w:rsid w:val="006C4B87"/>
    <w:rsid w:val="006C73EE"/>
    <w:rsid w:val="006C7AA8"/>
    <w:rsid w:val="006D41DF"/>
    <w:rsid w:val="006D7B76"/>
    <w:rsid w:val="006F44F4"/>
    <w:rsid w:val="0070372E"/>
    <w:rsid w:val="007117C1"/>
    <w:rsid w:val="00713F80"/>
    <w:rsid w:val="0071490C"/>
    <w:rsid w:val="00726869"/>
    <w:rsid w:val="00737E6B"/>
    <w:rsid w:val="00755281"/>
    <w:rsid w:val="00756896"/>
    <w:rsid w:val="0076596F"/>
    <w:rsid w:val="007666C2"/>
    <w:rsid w:val="00781D61"/>
    <w:rsid w:val="00782932"/>
    <w:rsid w:val="007829C8"/>
    <w:rsid w:val="007849EC"/>
    <w:rsid w:val="00784D3D"/>
    <w:rsid w:val="00786ADA"/>
    <w:rsid w:val="00787733"/>
    <w:rsid w:val="0079084F"/>
    <w:rsid w:val="00793AC6"/>
    <w:rsid w:val="00795955"/>
    <w:rsid w:val="007965ED"/>
    <w:rsid w:val="00797D92"/>
    <w:rsid w:val="007A7800"/>
    <w:rsid w:val="007B207D"/>
    <w:rsid w:val="007B67BC"/>
    <w:rsid w:val="007C4F0A"/>
    <w:rsid w:val="007D2F99"/>
    <w:rsid w:val="007D3EE8"/>
    <w:rsid w:val="007E50E5"/>
    <w:rsid w:val="007E7B6F"/>
    <w:rsid w:val="007F02C0"/>
    <w:rsid w:val="007F2BF4"/>
    <w:rsid w:val="008035B8"/>
    <w:rsid w:val="00803A70"/>
    <w:rsid w:val="00806D2F"/>
    <w:rsid w:val="00825F8E"/>
    <w:rsid w:val="0083346F"/>
    <w:rsid w:val="00840673"/>
    <w:rsid w:val="00844A47"/>
    <w:rsid w:val="00847CA6"/>
    <w:rsid w:val="0085230A"/>
    <w:rsid w:val="00854165"/>
    <w:rsid w:val="008541E7"/>
    <w:rsid w:val="0086261C"/>
    <w:rsid w:val="00890D95"/>
    <w:rsid w:val="00891805"/>
    <w:rsid w:val="008A38A7"/>
    <w:rsid w:val="008B0225"/>
    <w:rsid w:val="008B1802"/>
    <w:rsid w:val="008B6991"/>
    <w:rsid w:val="008B6D64"/>
    <w:rsid w:val="008C2C69"/>
    <w:rsid w:val="008C2FD6"/>
    <w:rsid w:val="008E1956"/>
    <w:rsid w:val="008E778A"/>
    <w:rsid w:val="008F1FCE"/>
    <w:rsid w:val="008F7574"/>
    <w:rsid w:val="009028D8"/>
    <w:rsid w:val="00910612"/>
    <w:rsid w:val="0092125E"/>
    <w:rsid w:val="009226FC"/>
    <w:rsid w:val="00932691"/>
    <w:rsid w:val="0093458D"/>
    <w:rsid w:val="00944C84"/>
    <w:rsid w:val="00945D24"/>
    <w:rsid w:val="009524F2"/>
    <w:rsid w:val="00957B68"/>
    <w:rsid w:val="00970448"/>
    <w:rsid w:val="0097336C"/>
    <w:rsid w:val="009752D5"/>
    <w:rsid w:val="009823AC"/>
    <w:rsid w:val="00990437"/>
    <w:rsid w:val="009904BA"/>
    <w:rsid w:val="00991BBA"/>
    <w:rsid w:val="009922ED"/>
    <w:rsid w:val="00992FDF"/>
    <w:rsid w:val="0099419E"/>
    <w:rsid w:val="009C24CB"/>
    <w:rsid w:val="009C6FDE"/>
    <w:rsid w:val="009C705D"/>
    <w:rsid w:val="009D6B95"/>
    <w:rsid w:val="009E342D"/>
    <w:rsid w:val="00A019FE"/>
    <w:rsid w:val="00A04E0F"/>
    <w:rsid w:val="00A07056"/>
    <w:rsid w:val="00A30003"/>
    <w:rsid w:val="00A53F60"/>
    <w:rsid w:val="00A6556F"/>
    <w:rsid w:val="00A75B44"/>
    <w:rsid w:val="00A77C51"/>
    <w:rsid w:val="00A8027C"/>
    <w:rsid w:val="00A8604B"/>
    <w:rsid w:val="00A863A2"/>
    <w:rsid w:val="00A91F90"/>
    <w:rsid w:val="00A957D6"/>
    <w:rsid w:val="00A97FFC"/>
    <w:rsid w:val="00AC18B8"/>
    <w:rsid w:val="00AC73D3"/>
    <w:rsid w:val="00AD4A54"/>
    <w:rsid w:val="00AE12FD"/>
    <w:rsid w:val="00AE58E2"/>
    <w:rsid w:val="00AF52F7"/>
    <w:rsid w:val="00B22BCB"/>
    <w:rsid w:val="00B26DA2"/>
    <w:rsid w:val="00B35FAC"/>
    <w:rsid w:val="00B41227"/>
    <w:rsid w:val="00B5681B"/>
    <w:rsid w:val="00B608E9"/>
    <w:rsid w:val="00B6526E"/>
    <w:rsid w:val="00B750F3"/>
    <w:rsid w:val="00B86FCB"/>
    <w:rsid w:val="00B959F9"/>
    <w:rsid w:val="00B95A98"/>
    <w:rsid w:val="00BA26ED"/>
    <w:rsid w:val="00BA7744"/>
    <w:rsid w:val="00BB2817"/>
    <w:rsid w:val="00BB3A1A"/>
    <w:rsid w:val="00BC07D7"/>
    <w:rsid w:val="00BD0AB6"/>
    <w:rsid w:val="00BD103E"/>
    <w:rsid w:val="00BD4A27"/>
    <w:rsid w:val="00BE0D36"/>
    <w:rsid w:val="00BF1AFE"/>
    <w:rsid w:val="00BF1CEC"/>
    <w:rsid w:val="00BF7154"/>
    <w:rsid w:val="00C21D78"/>
    <w:rsid w:val="00C27CEE"/>
    <w:rsid w:val="00C40FDD"/>
    <w:rsid w:val="00C431AC"/>
    <w:rsid w:val="00C43338"/>
    <w:rsid w:val="00C46B0A"/>
    <w:rsid w:val="00C46FD2"/>
    <w:rsid w:val="00C5326D"/>
    <w:rsid w:val="00C63B44"/>
    <w:rsid w:val="00C63B94"/>
    <w:rsid w:val="00C77A07"/>
    <w:rsid w:val="00C81222"/>
    <w:rsid w:val="00C84C68"/>
    <w:rsid w:val="00C945A0"/>
    <w:rsid w:val="00C97444"/>
    <w:rsid w:val="00CB372E"/>
    <w:rsid w:val="00CB3816"/>
    <w:rsid w:val="00CB41F1"/>
    <w:rsid w:val="00CB611F"/>
    <w:rsid w:val="00CC2582"/>
    <w:rsid w:val="00CD1D7C"/>
    <w:rsid w:val="00CF196D"/>
    <w:rsid w:val="00CF5BDD"/>
    <w:rsid w:val="00D017D7"/>
    <w:rsid w:val="00D06D82"/>
    <w:rsid w:val="00D10F40"/>
    <w:rsid w:val="00D1211A"/>
    <w:rsid w:val="00D146C1"/>
    <w:rsid w:val="00D17686"/>
    <w:rsid w:val="00D326D5"/>
    <w:rsid w:val="00D334B2"/>
    <w:rsid w:val="00D43880"/>
    <w:rsid w:val="00D45170"/>
    <w:rsid w:val="00D50302"/>
    <w:rsid w:val="00D5036A"/>
    <w:rsid w:val="00D52EF7"/>
    <w:rsid w:val="00D607CA"/>
    <w:rsid w:val="00D61829"/>
    <w:rsid w:val="00D61C76"/>
    <w:rsid w:val="00D67164"/>
    <w:rsid w:val="00DA00DD"/>
    <w:rsid w:val="00DA21D8"/>
    <w:rsid w:val="00DA372F"/>
    <w:rsid w:val="00DA4494"/>
    <w:rsid w:val="00DB20BD"/>
    <w:rsid w:val="00DB698E"/>
    <w:rsid w:val="00DC173D"/>
    <w:rsid w:val="00DD03EF"/>
    <w:rsid w:val="00DD625C"/>
    <w:rsid w:val="00DD723F"/>
    <w:rsid w:val="00DE4DB1"/>
    <w:rsid w:val="00E06207"/>
    <w:rsid w:val="00E16214"/>
    <w:rsid w:val="00E23AE4"/>
    <w:rsid w:val="00E258EB"/>
    <w:rsid w:val="00E3126E"/>
    <w:rsid w:val="00E40260"/>
    <w:rsid w:val="00E43341"/>
    <w:rsid w:val="00E44C52"/>
    <w:rsid w:val="00E574A5"/>
    <w:rsid w:val="00E61BAA"/>
    <w:rsid w:val="00E61CAE"/>
    <w:rsid w:val="00E66D29"/>
    <w:rsid w:val="00E77B34"/>
    <w:rsid w:val="00E80463"/>
    <w:rsid w:val="00E83D2C"/>
    <w:rsid w:val="00E843F5"/>
    <w:rsid w:val="00E8589B"/>
    <w:rsid w:val="00EA2921"/>
    <w:rsid w:val="00EA53D1"/>
    <w:rsid w:val="00EB7F5D"/>
    <w:rsid w:val="00EC4239"/>
    <w:rsid w:val="00ED15BF"/>
    <w:rsid w:val="00ED6544"/>
    <w:rsid w:val="00EE1D3C"/>
    <w:rsid w:val="00EE6FF3"/>
    <w:rsid w:val="00EF2A75"/>
    <w:rsid w:val="00F07642"/>
    <w:rsid w:val="00F07CFC"/>
    <w:rsid w:val="00F317BA"/>
    <w:rsid w:val="00F3258D"/>
    <w:rsid w:val="00F3662D"/>
    <w:rsid w:val="00F648FA"/>
    <w:rsid w:val="00F7068F"/>
    <w:rsid w:val="00F77D32"/>
    <w:rsid w:val="00F82B15"/>
    <w:rsid w:val="00FA062D"/>
    <w:rsid w:val="00FA1FAC"/>
    <w:rsid w:val="00FA2576"/>
    <w:rsid w:val="00FA62D7"/>
    <w:rsid w:val="00FB4635"/>
    <w:rsid w:val="00FB765D"/>
    <w:rsid w:val="00FD719D"/>
    <w:rsid w:val="00FE0229"/>
    <w:rsid w:val="00FE2C86"/>
    <w:rsid w:val="00FE2CD3"/>
    <w:rsid w:val="00FE4219"/>
    <w:rsid w:val="00FF42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341A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EA0"/>
    <w:rPr>
      <w:rFonts w:eastAsiaTheme="minorEastAsia"/>
      <w:kern w:val="0"/>
      <w:lang w:eastAsia="zh-CN"/>
      <w14:ligatures w14:val="none"/>
    </w:rPr>
  </w:style>
  <w:style w:type="paragraph" w:styleId="Heading1">
    <w:name w:val="heading 1"/>
    <w:basedOn w:val="Normal"/>
    <w:next w:val="Normal"/>
    <w:link w:val="Heading1Char"/>
    <w:qFormat/>
    <w:rsid w:val="00025E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25E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25E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25E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25E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25E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25E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25E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25E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5E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25E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25E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25E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25E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25E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25E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25E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25EA0"/>
    <w:rPr>
      <w:rFonts w:eastAsiaTheme="majorEastAsia" w:cstheme="majorBidi"/>
      <w:color w:val="272727" w:themeColor="text1" w:themeTint="D8"/>
    </w:rPr>
  </w:style>
  <w:style w:type="paragraph" w:styleId="Title">
    <w:name w:val="Title"/>
    <w:basedOn w:val="Normal"/>
    <w:next w:val="Normal"/>
    <w:link w:val="TitleChar"/>
    <w:uiPriority w:val="10"/>
    <w:qFormat/>
    <w:rsid w:val="00025E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25E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25E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5E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5EA0"/>
    <w:pPr>
      <w:spacing w:before="160"/>
      <w:jc w:val="center"/>
    </w:pPr>
    <w:rPr>
      <w:i/>
      <w:iCs/>
      <w:color w:val="404040" w:themeColor="text1" w:themeTint="BF"/>
    </w:rPr>
  </w:style>
  <w:style w:type="character" w:customStyle="1" w:styleId="QuoteChar">
    <w:name w:val="Quote Char"/>
    <w:basedOn w:val="DefaultParagraphFont"/>
    <w:link w:val="Quote"/>
    <w:uiPriority w:val="29"/>
    <w:rsid w:val="00025EA0"/>
    <w:rPr>
      <w:i/>
      <w:iCs/>
      <w:color w:val="404040" w:themeColor="text1" w:themeTint="BF"/>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025EA0"/>
    <w:pPr>
      <w:ind w:left="720"/>
      <w:contextualSpacing/>
    </w:pPr>
  </w:style>
  <w:style w:type="character" w:styleId="IntenseEmphasis">
    <w:name w:val="Intense Emphasis"/>
    <w:basedOn w:val="DefaultParagraphFont"/>
    <w:uiPriority w:val="21"/>
    <w:qFormat/>
    <w:rsid w:val="00025EA0"/>
    <w:rPr>
      <w:i/>
      <w:iCs/>
      <w:color w:val="0F4761" w:themeColor="accent1" w:themeShade="BF"/>
    </w:rPr>
  </w:style>
  <w:style w:type="paragraph" w:styleId="IntenseQuote">
    <w:name w:val="Intense Quote"/>
    <w:basedOn w:val="Normal"/>
    <w:next w:val="Normal"/>
    <w:link w:val="IntenseQuoteChar"/>
    <w:uiPriority w:val="30"/>
    <w:qFormat/>
    <w:rsid w:val="00025E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5EA0"/>
    <w:rPr>
      <w:i/>
      <w:iCs/>
      <w:color w:val="0F4761" w:themeColor="accent1" w:themeShade="BF"/>
    </w:rPr>
  </w:style>
  <w:style w:type="character" w:styleId="IntenseReference">
    <w:name w:val="Intense Reference"/>
    <w:basedOn w:val="DefaultParagraphFont"/>
    <w:uiPriority w:val="32"/>
    <w:qFormat/>
    <w:rsid w:val="00025EA0"/>
    <w:rPr>
      <w:b/>
      <w:bCs/>
      <w:smallCaps/>
      <w:color w:val="0F4761" w:themeColor="accent1" w:themeShade="BF"/>
      <w:spacing w:val="5"/>
    </w:rPr>
  </w:style>
  <w:style w:type="paragraph" w:customStyle="1" w:styleId="3GPPHeader">
    <w:name w:val="3GPP_Header"/>
    <w:basedOn w:val="Normal"/>
    <w:rsid w:val="00025EA0"/>
    <w:pPr>
      <w:tabs>
        <w:tab w:val="left" w:pos="1701"/>
        <w:tab w:val="right" w:pos="9639"/>
      </w:tabs>
      <w:spacing w:after="240" w:line="256" w:lineRule="auto"/>
    </w:pPr>
    <w:rPr>
      <w:rFonts w:ascii="Arial" w:hAnsi="Arial"/>
      <w:b/>
      <w:kern w:val="2"/>
      <w:sz w:val="24"/>
      <w14:ligatures w14:val="standardContextual"/>
    </w:rPr>
  </w:style>
  <w:style w:type="character" w:styleId="CommentReference">
    <w:name w:val="annotation reference"/>
    <w:basedOn w:val="DefaultParagraphFont"/>
    <w:uiPriority w:val="99"/>
    <w:semiHidden/>
    <w:unhideWhenUsed/>
    <w:rsid w:val="00D334B2"/>
    <w:rPr>
      <w:sz w:val="16"/>
      <w:szCs w:val="16"/>
    </w:rPr>
  </w:style>
  <w:style w:type="paragraph" w:styleId="CommentText">
    <w:name w:val="annotation text"/>
    <w:basedOn w:val="Normal"/>
    <w:link w:val="CommentTextChar"/>
    <w:uiPriority w:val="99"/>
    <w:unhideWhenUsed/>
    <w:rsid w:val="00D334B2"/>
    <w:pPr>
      <w:spacing w:line="240" w:lineRule="auto"/>
    </w:pPr>
    <w:rPr>
      <w:sz w:val="20"/>
      <w:szCs w:val="20"/>
    </w:rPr>
  </w:style>
  <w:style w:type="character" w:customStyle="1" w:styleId="CommentTextChar">
    <w:name w:val="Comment Text Char"/>
    <w:basedOn w:val="DefaultParagraphFont"/>
    <w:link w:val="CommentText"/>
    <w:uiPriority w:val="99"/>
    <w:rsid w:val="00D334B2"/>
    <w:rPr>
      <w:rFonts w:eastAsiaTheme="minorEastAsia"/>
      <w:kern w:val="0"/>
      <w:sz w:val="20"/>
      <w:szCs w:val="20"/>
      <w:lang w:val="en-US" w:eastAsia="zh-CN"/>
      <w14:ligatures w14:val="none"/>
    </w:rPr>
  </w:style>
  <w:style w:type="paragraph" w:styleId="CommentSubject">
    <w:name w:val="annotation subject"/>
    <w:basedOn w:val="CommentText"/>
    <w:next w:val="CommentText"/>
    <w:link w:val="CommentSubjectChar"/>
    <w:uiPriority w:val="99"/>
    <w:semiHidden/>
    <w:unhideWhenUsed/>
    <w:rsid w:val="00D334B2"/>
    <w:rPr>
      <w:b/>
      <w:bCs/>
    </w:rPr>
  </w:style>
  <w:style w:type="character" w:customStyle="1" w:styleId="CommentSubjectChar">
    <w:name w:val="Comment Subject Char"/>
    <w:basedOn w:val="CommentTextChar"/>
    <w:link w:val="CommentSubject"/>
    <w:uiPriority w:val="99"/>
    <w:semiHidden/>
    <w:rsid w:val="00D334B2"/>
    <w:rPr>
      <w:rFonts w:eastAsiaTheme="minorEastAsia"/>
      <w:b/>
      <w:bCs/>
      <w:kern w:val="0"/>
      <w:sz w:val="20"/>
      <w:szCs w:val="20"/>
      <w:lang w:val="en-US" w:eastAsia="zh-CN"/>
      <w14:ligatures w14:val="none"/>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EE1D3C"/>
    <w:rPr>
      <w:rFonts w:eastAsiaTheme="minorEastAsia"/>
      <w:kern w:val="0"/>
      <w:lang w:eastAsia="zh-CN"/>
      <w14:ligatures w14:val="none"/>
    </w:rPr>
  </w:style>
  <w:style w:type="paragraph" w:styleId="Revision">
    <w:name w:val="Revision"/>
    <w:hidden/>
    <w:uiPriority w:val="99"/>
    <w:semiHidden/>
    <w:rsid w:val="00503559"/>
    <w:pPr>
      <w:spacing w:after="0" w:line="240" w:lineRule="auto"/>
    </w:pPr>
    <w:rPr>
      <w:rFonts w:eastAsiaTheme="minorEastAsia"/>
      <w:kern w:val="0"/>
      <w:lang w:eastAsia="zh-CN"/>
      <w14:ligatures w14:val="none"/>
    </w:rPr>
  </w:style>
  <w:style w:type="paragraph" w:styleId="Header">
    <w:name w:val="header"/>
    <w:basedOn w:val="Normal"/>
    <w:link w:val="HeaderChar"/>
    <w:uiPriority w:val="99"/>
    <w:unhideWhenUsed/>
    <w:rsid w:val="002E58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587B"/>
    <w:rPr>
      <w:rFonts w:eastAsiaTheme="minorEastAsia"/>
      <w:kern w:val="0"/>
      <w:lang w:eastAsia="zh-CN"/>
      <w14:ligatures w14:val="none"/>
    </w:rPr>
  </w:style>
  <w:style w:type="paragraph" w:styleId="Footer">
    <w:name w:val="footer"/>
    <w:basedOn w:val="Normal"/>
    <w:link w:val="FooterChar"/>
    <w:uiPriority w:val="99"/>
    <w:unhideWhenUsed/>
    <w:rsid w:val="002E58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587B"/>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1190">
      <w:bodyDiv w:val="1"/>
      <w:marLeft w:val="0"/>
      <w:marRight w:val="0"/>
      <w:marTop w:val="0"/>
      <w:marBottom w:val="0"/>
      <w:divBdr>
        <w:top w:val="none" w:sz="0" w:space="0" w:color="auto"/>
        <w:left w:val="none" w:sz="0" w:space="0" w:color="auto"/>
        <w:bottom w:val="none" w:sz="0" w:space="0" w:color="auto"/>
        <w:right w:val="none" w:sz="0" w:space="0" w:color="auto"/>
      </w:divBdr>
    </w:div>
    <w:div w:id="217666795">
      <w:bodyDiv w:val="1"/>
      <w:marLeft w:val="0"/>
      <w:marRight w:val="0"/>
      <w:marTop w:val="0"/>
      <w:marBottom w:val="0"/>
      <w:divBdr>
        <w:top w:val="none" w:sz="0" w:space="0" w:color="auto"/>
        <w:left w:val="none" w:sz="0" w:space="0" w:color="auto"/>
        <w:bottom w:val="none" w:sz="0" w:space="0" w:color="auto"/>
        <w:right w:val="none" w:sz="0" w:space="0" w:color="auto"/>
      </w:divBdr>
    </w:div>
    <w:div w:id="1000353356">
      <w:bodyDiv w:val="1"/>
      <w:marLeft w:val="0"/>
      <w:marRight w:val="0"/>
      <w:marTop w:val="0"/>
      <w:marBottom w:val="0"/>
      <w:divBdr>
        <w:top w:val="none" w:sz="0" w:space="0" w:color="auto"/>
        <w:left w:val="none" w:sz="0" w:space="0" w:color="auto"/>
        <w:bottom w:val="none" w:sz="0" w:space="0" w:color="auto"/>
        <w:right w:val="none" w:sz="0" w:space="0" w:color="auto"/>
      </w:divBdr>
    </w:div>
    <w:div w:id="1181620815">
      <w:bodyDiv w:val="1"/>
      <w:marLeft w:val="0"/>
      <w:marRight w:val="0"/>
      <w:marTop w:val="0"/>
      <w:marBottom w:val="0"/>
      <w:divBdr>
        <w:top w:val="none" w:sz="0" w:space="0" w:color="auto"/>
        <w:left w:val="none" w:sz="0" w:space="0" w:color="auto"/>
        <w:bottom w:val="none" w:sz="0" w:space="0" w:color="auto"/>
        <w:right w:val="none" w:sz="0" w:space="0" w:color="auto"/>
      </w:divBdr>
    </w:div>
    <w:div w:id="1269313252">
      <w:bodyDiv w:val="1"/>
      <w:marLeft w:val="0"/>
      <w:marRight w:val="0"/>
      <w:marTop w:val="0"/>
      <w:marBottom w:val="0"/>
      <w:divBdr>
        <w:top w:val="none" w:sz="0" w:space="0" w:color="auto"/>
        <w:left w:val="none" w:sz="0" w:space="0" w:color="auto"/>
        <w:bottom w:val="none" w:sz="0" w:space="0" w:color="auto"/>
        <w:right w:val="none" w:sz="0" w:space="0" w:color="auto"/>
      </w:divBdr>
    </w:div>
    <w:div w:id="1604267740">
      <w:bodyDiv w:val="1"/>
      <w:marLeft w:val="0"/>
      <w:marRight w:val="0"/>
      <w:marTop w:val="0"/>
      <w:marBottom w:val="0"/>
      <w:divBdr>
        <w:top w:val="none" w:sz="0" w:space="0" w:color="auto"/>
        <w:left w:val="none" w:sz="0" w:space="0" w:color="auto"/>
        <w:bottom w:val="none" w:sz="0" w:space="0" w:color="auto"/>
        <w:right w:val="none" w:sz="0" w:space="0" w:color="auto"/>
      </w:divBdr>
    </w:div>
    <w:div w:id="1894535157">
      <w:bodyDiv w:val="1"/>
      <w:marLeft w:val="0"/>
      <w:marRight w:val="0"/>
      <w:marTop w:val="0"/>
      <w:marBottom w:val="0"/>
      <w:divBdr>
        <w:top w:val="none" w:sz="0" w:space="0" w:color="auto"/>
        <w:left w:val="none" w:sz="0" w:space="0" w:color="auto"/>
        <w:bottom w:val="none" w:sz="0" w:space="0" w:color="auto"/>
        <w:right w:val="none" w:sz="0" w:space="0" w:color="auto"/>
      </w:divBdr>
    </w:div>
    <w:div w:id="202620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16E31-E656-4169-A3AC-F1A79C081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1844</Words>
  <Characters>10513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2025-03-28T09:54:00Z</dcterms:created>
  <dcterms:modified xsi:type="dcterms:W3CDTF">2025-03-28T09:54:00Z</dcterms:modified>
</cp:coreProperties>
</file>